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B657" w14:textId="77777777" w:rsidR="00E22B9F" w:rsidRDefault="00BD14B7" w:rsidP="00A33532">
      <w:pPr>
        <w:spacing w:after="0" w:line="240" w:lineRule="auto"/>
        <w:ind w:left="3600" w:firstLine="720"/>
      </w:pPr>
      <w:r>
        <w:rPr>
          <w:noProof/>
        </w:rPr>
        <w:drawing>
          <wp:anchor distT="0" distB="0" distL="114300" distR="114300" simplePos="0" relativeHeight="251659264" behindDoc="1" locked="0" layoutInCell="1" allowOverlap="1" wp14:anchorId="4C2EB69C" wp14:editId="163CF83C">
            <wp:simplePos x="0" y="0"/>
            <wp:positionH relativeFrom="column">
              <wp:posOffset>-1590675</wp:posOffset>
            </wp:positionH>
            <wp:positionV relativeFrom="paragraph">
              <wp:posOffset>-7620</wp:posOffset>
            </wp:positionV>
            <wp:extent cx="1752600" cy="1102995"/>
            <wp:effectExtent l="0" t="0" r="0" b="1905"/>
            <wp:wrapTight wrapText="bothSides">
              <wp:wrapPolygon edited="0">
                <wp:start x="0" y="0"/>
                <wp:lineTo x="0" y="21264"/>
                <wp:lineTo x="21365" y="21264"/>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a logo stack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1102995"/>
                    </a:xfrm>
                    <a:prstGeom prst="rect">
                      <a:avLst/>
                    </a:prstGeom>
                  </pic:spPr>
                </pic:pic>
              </a:graphicData>
            </a:graphic>
            <wp14:sizeRelH relativeFrom="page">
              <wp14:pctWidth>0</wp14:pctWidth>
            </wp14:sizeRelH>
            <wp14:sizeRelV relativeFrom="page">
              <wp14:pctHeight>0</wp14:pctHeight>
            </wp14:sizeRelV>
          </wp:anchor>
        </w:drawing>
      </w:r>
      <w:r w:rsidR="00EB5D2F">
        <w:tab/>
      </w:r>
      <w:r w:rsidR="00EB5D2F">
        <w:tab/>
      </w:r>
      <w:r w:rsidR="00227309">
        <w:tab/>
      </w:r>
      <w:r w:rsidR="00227309">
        <w:tab/>
      </w:r>
      <w:r w:rsidR="00227309">
        <w:tab/>
      </w:r>
      <w:r w:rsidR="0056586B">
        <w:rPr>
          <w:sz w:val="21"/>
          <w:szCs w:val="21"/>
        </w:rPr>
        <w:t xml:space="preserve"> </w:t>
      </w:r>
      <w:r w:rsidR="00D62F47" w:rsidRPr="000709FD">
        <w:rPr>
          <w:sz w:val="21"/>
          <w:szCs w:val="21"/>
        </w:rPr>
        <w:tab/>
      </w:r>
      <w:r w:rsidR="00D62F47" w:rsidRPr="000709FD">
        <w:rPr>
          <w:sz w:val="21"/>
          <w:szCs w:val="21"/>
        </w:rPr>
        <w:tab/>
      </w:r>
      <w:r w:rsidR="00D62F47" w:rsidRPr="000709FD">
        <w:rPr>
          <w:sz w:val="21"/>
          <w:szCs w:val="21"/>
        </w:rPr>
        <w:tab/>
      </w:r>
      <w:r w:rsidR="00E22B9F">
        <w:t xml:space="preserve"> </w:t>
      </w:r>
    </w:p>
    <w:p w14:paraId="4C2EB658" w14:textId="77777777" w:rsidR="00E22B9F" w:rsidRDefault="00E22B9F" w:rsidP="00E22B9F">
      <w:pPr>
        <w:spacing w:after="0" w:line="240" w:lineRule="auto"/>
        <w:ind w:left="3600" w:firstLine="720"/>
      </w:pPr>
    </w:p>
    <w:p w14:paraId="4C2EB659" w14:textId="77777777" w:rsidR="00A33532" w:rsidRDefault="00A33532" w:rsidP="00A33532">
      <w:pPr>
        <w:rPr>
          <w:rFonts w:eastAsiaTheme="minorEastAsia"/>
          <w:b/>
          <w:color w:val="000000" w:themeColor="text1"/>
          <w:kern w:val="24"/>
        </w:rPr>
      </w:pPr>
    </w:p>
    <w:p w14:paraId="4C2EB65B" w14:textId="0593E556" w:rsidR="00A33532" w:rsidRPr="00D57176" w:rsidRDefault="004C3525" w:rsidP="00F476CE">
      <w:pPr>
        <w:ind w:left="1440"/>
        <w:rPr>
          <w:b/>
          <w:sz w:val="28"/>
          <w:szCs w:val="28"/>
        </w:rPr>
      </w:pPr>
      <w:r>
        <w:rPr>
          <w:noProof/>
        </w:rPr>
        <mc:AlternateContent>
          <mc:Choice Requires="wps">
            <w:drawing>
              <wp:anchor distT="0" distB="0" distL="114300" distR="114300" simplePos="0" relativeHeight="251657216" behindDoc="0" locked="0" layoutInCell="1" allowOverlap="1" wp14:anchorId="4C2EB69E" wp14:editId="27565A7B">
                <wp:simplePos x="0" y="0"/>
                <wp:positionH relativeFrom="column">
                  <wp:posOffset>-2152015</wp:posOffset>
                </wp:positionH>
                <wp:positionV relativeFrom="paragraph">
                  <wp:posOffset>386080</wp:posOffset>
                </wp:positionV>
                <wp:extent cx="1762125" cy="9105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105900"/>
                        </a:xfrm>
                        <a:prstGeom prst="rect">
                          <a:avLst/>
                        </a:prstGeom>
                        <a:solidFill>
                          <a:srgbClr val="FFFFFF"/>
                        </a:solidFill>
                        <a:ln w="9525">
                          <a:noFill/>
                          <a:miter lim="800000"/>
                          <a:headEnd/>
                          <a:tailEnd/>
                        </a:ln>
                      </wps:spPr>
                      <wps:txbx>
                        <w:txbxContent>
                          <w:p w14:paraId="4C2EB6A9" w14:textId="77777777" w:rsidR="003110C4" w:rsidRPr="00E42DAA" w:rsidRDefault="003110C4" w:rsidP="003110C4">
                            <w:pPr>
                              <w:jc w:val="center"/>
                              <w:rPr>
                                <w:b/>
                                <w:sz w:val="18"/>
                                <w:szCs w:val="18"/>
                              </w:rPr>
                            </w:pPr>
                            <w:r w:rsidRPr="00E42DAA">
                              <w:rPr>
                                <w:b/>
                                <w:sz w:val="18"/>
                                <w:szCs w:val="18"/>
                              </w:rPr>
                              <w:t>BOARD OF DIRECTORS</w:t>
                            </w:r>
                          </w:p>
                          <w:p w14:paraId="4C2EB6AA" w14:textId="77777777" w:rsidR="003110C4" w:rsidRPr="00E42DAA" w:rsidRDefault="003110C4" w:rsidP="003110C4">
                            <w:pPr>
                              <w:spacing w:line="240" w:lineRule="auto"/>
                              <w:jc w:val="center"/>
                              <w:rPr>
                                <w:sz w:val="18"/>
                                <w:szCs w:val="18"/>
                              </w:rPr>
                            </w:pPr>
                            <w:r w:rsidRPr="00E42DAA">
                              <w:rPr>
                                <w:sz w:val="18"/>
                                <w:szCs w:val="18"/>
                              </w:rPr>
                              <w:t>John W. Gerber,</w:t>
                            </w:r>
                            <w:r w:rsidRPr="00E42DAA">
                              <w:rPr>
                                <w:sz w:val="18"/>
                                <w:szCs w:val="18"/>
                              </w:rPr>
                              <w:br/>
                              <w:t>Chair Emeritus</w:t>
                            </w:r>
                          </w:p>
                          <w:p w14:paraId="4C2EB6AB" w14:textId="41FAA09D" w:rsidR="003110C4" w:rsidRPr="00E42DAA" w:rsidRDefault="001F2B95" w:rsidP="003110C4">
                            <w:pPr>
                              <w:spacing w:line="240" w:lineRule="auto"/>
                              <w:jc w:val="center"/>
                              <w:rPr>
                                <w:sz w:val="18"/>
                                <w:szCs w:val="18"/>
                              </w:rPr>
                            </w:pPr>
                            <w:r w:rsidRPr="00E42DAA">
                              <w:rPr>
                                <w:sz w:val="18"/>
                                <w:szCs w:val="18"/>
                              </w:rPr>
                              <w:t xml:space="preserve">Marilyn </w:t>
                            </w:r>
                            <w:proofErr w:type="spellStart"/>
                            <w:r w:rsidRPr="00E42DAA">
                              <w:rPr>
                                <w:sz w:val="18"/>
                                <w:szCs w:val="18"/>
                              </w:rPr>
                              <w:t>Brickler</w:t>
                            </w:r>
                            <w:proofErr w:type="spellEnd"/>
                            <w:r w:rsidR="003110C4" w:rsidRPr="00E42DAA">
                              <w:rPr>
                                <w:sz w:val="18"/>
                                <w:szCs w:val="18"/>
                              </w:rPr>
                              <w:t xml:space="preserve">, </w:t>
                            </w:r>
                            <w:r w:rsidR="003110C4" w:rsidRPr="00E42DAA">
                              <w:rPr>
                                <w:sz w:val="18"/>
                                <w:szCs w:val="18"/>
                              </w:rPr>
                              <w:br/>
                              <w:t>Chair</w:t>
                            </w:r>
                          </w:p>
                          <w:p w14:paraId="4C2EB6AC" w14:textId="0D8DCBB7" w:rsidR="003110C4" w:rsidRPr="00E42DAA" w:rsidRDefault="001F2B95" w:rsidP="003110C4">
                            <w:pPr>
                              <w:spacing w:after="0" w:line="240" w:lineRule="auto"/>
                              <w:jc w:val="center"/>
                              <w:rPr>
                                <w:sz w:val="18"/>
                                <w:szCs w:val="18"/>
                              </w:rPr>
                            </w:pPr>
                            <w:r w:rsidRPr="00E42DAA">
                              <w:rPr>
                                <w:sz w:val="18"/>
                                <w:szCs w:val="18"/>
                              </w:rPr>
                              <w:t>Dennis Kemper</w:t>
                            </w:r>
                            <w:r w:rsidR="003110C4" w:rsidRPr="00E42DAA">
                              <w:rPr>
                                <w:sz w:val="18"/>
                                <w:szCs w:val="18"/>
                              </w:rPr>
                              <w:t>,</w:t>
                            </w:r>
                          </w:p>
                          <w:p w14:paraId="4C2EB6AD" w14:textId="77777777" w:rsidR="003110C4" w:rsidRPr="00E42DAA" w:rsidRDefault="003110C4" w:rsidP="003110C4">
                            <w:pPr>
                              <w:spacing w:after="0" w:line="240" w:lineRule="auto"/>
                              <w:jc w:val="center"/>
                              <w:rPr>
                                <w:sz w:val="18"/>
                                <w:szCs w:val="18"/>
                              </w:rPr>
                            </w:pPr>
                            <w:r w:rsidRPr="00E42DAA">
                              <w:rPr>
                                <w:sz w:val="18"/>
                                <w:szCs w:val="18"/>
                              </w:rPr>
                              <w:t xml:space="preserve">Vice Chair </w:t>
                            </w:r>
                          </w:p>
                          <w:p w14:paraId="4C2EB6AE" w14:textId="77777777" w:rsidR="003110C4" w:rsidRPr="00E42DAA" w:rsidRDefault="003110C4" w:rsidP="003110C4">
                            <w:pPr>
                              <w:spacing w:after="0" w:line="240" w:lineRule="auto"/>
                              <w:jc w:val="center"/>
                              <w:rPr>
                                <w:sz w:val="18"/>
                                <w:szCs w:val="18"/>
                              </w:rPr>
                            </w:pPr>
                          </w:p>
                          <w:p w14:paraId="0B40F80C" w14:textId="6E7C3AD9" w:rsidR="006D58B7" w:rsidRDefault="006D58B7" w:rsidP="006D58B7">
                            <w:pPr>
                              <w:spacing w:after="0" w:line="240" w:lineRule="auto"/>
                              <w:jc w:val="center"/>
                              <w:rPr>
                                <w:sz w:val="18"/>
                                <w:szCs w:val="18"/>
                              </w:rPr>
                            </w:pPr>
                            <w:r w:rsidRPr="00E42DAA">
                              <w:rPr>
                                <w:sz w:val="18"/>
                                <w:szCs w:val="18"/>
                              </w:rPr>
                              <w:t>Jacquelyn Branneky</w:t>
                            </w:r>
                          </w:p>
                          <w:p w14:paraId="2EEA81D5" w14:textId="13332788" w:rsidR="006D58B7" w:rsidRDefault="006D58B7" w:rsidP="006D58B7">
                            <w:pPr>
                              <w:spacing w:after="0" w:line="240" w:lineRule="auto"/>
                              <w:jc w:val="center"/>
                              <w:rPr>
                                <w:sz w:val="18"/>
                                <w:szCs w:val="18"/>
                              </w:rPr>
                            </w:pPr>
                            <w:r>
                              <w:rPr>
                                <w:sz w:val="18"/>
                                <w:szCs w:val="18"/>
                              </w:rPr>
                              <w:t>Secretary</w:t>
                            </w:r>
                          </w:p>
                          <w:p w14:paraId="2C8039BD" w14:textId="77777777" w:rsidR="006D58B7" w:rsidRPr="00E42DAA" w:rsidRDefault="006D58B7" w:rsidP="006D58B7">
                            <w:pPr>
                              <w:spacing w:after="0" w:line="240" w:lineRule="auto"/>
                              <w:jc w:val="center"/>
                              <w:rPr>
                                <w:sz w:val="18"/>
                                <w:szCs w:val="18"/>
                              </w:rPr>
                            </w:pPr>
                          </w:p>
                          <w:p w14:paraId="0D8F9A06" w14:textId="6BC5E66C" w:rsidR="0002208F" w:rsidRPr="00E42DAA" w:rsidRDefault="001F2B95" w:rsidP="003110C4">
                            <w:pPr>
                              <w:spacing w:after="0" w:line="240" w:lineRule="auto"/>
                              <w:jc w:val="center"/>
                              <w:rPr>
                                <w:sz w:val="18"/>
                                <w:szCs w:val="18"/>
                              </w:rPr>
                            </w:pPr>
                            <w:r w:rsidRPr="00E42DAA">
                              <w:rPr>
                                <w:sz w:val="18"/>
                                <w:szCs w:val="18"/>
                              </w:rPr>
                              <w:t>Daniel Quinn</w:t>
                            </w:r>
                            <w:r w:rsidR="0002208F" w:rsidRPr="00E42DAA">
                              <w:rPr>
                                <w:sz w:val="18"/>
                                <w:szCs w:val="18"/>
                              </w:rPr>
                              <w:t>,</w:t>
                            </w:r>
                          </w:p>
                          <w:p w14:paraId="68953155" w14:textId="7D901E93" w:rsidR="0002208F" w:rsidRPr="00E42DAA" w:rsidRDefault="0002208F" w:rsidP="003110C4">
                            <w:pPr>
                              <w:spacing w:after="0" w:line="240" w:lineRule="auto"/>
                              <w:jc w:val="center"/>
                              <w:rPr>
                                <w:sz w:val="18"/>
                                <w:szCs w:val="18"/>
                              </w:rPr>
                            </w:pPr>
                            <w:r w:rsidRPr="00E42DAA">
                              <w:rPr>
                                <w:sz w:val="18"/>
                                <w:szCs w:val="18"/>
                              </w:rPr>
                              <w:t>Treasurer</w:t>
                            </w:r>
                          </w:p>
                          <w:p w14:paraId="4C2EB6B1" w14:textId="77777777" w:rsidR="003110C4" w:rsidRPr="00E42DAA" w:rsidRDefault="003110C4" w:rsidP="003110C4">
                            <w:pPr>
                              <w:spacing w:after="0" w:line="240" w:lineRule="auto"/>
                              <w:jc w:val="center"/>
                              <w:rPr>
                                <w:sz w:val="18"/>
                                <w:szCs w:val="18"/>
                              </w:rPr>
                            </w:pPr>
                          </w:p>
                          <w:p w14:paraId="7784BBCC" w14:textId="2CF7403F" w:rsidR="004C3525" w:rsidRPr="00E42DAA" w:rsidRDefault="004C3525" w:rsidP="003110C4">
                            <w:pPr>
                              <w:spacing w:after="0" w:line="240" w:lineRule="auto"/>
                              <w:jc w:val="center"/>
                              <w:rPr>
                                <w:sz w:val="18"/>
                                <w:szCs w:val="18"/>
                              </w:rPr>
                            </w:pPr>
                            <w:r w:rsidRPr="00E42DAA">
                              <w:rPr>
                                <w:sz w:val="18"/>
                                <w:szCs w:val="18"/>
                              </w:rPr>
                              <w:t>Ann Anderson</w:t>
                            </w:r>
                          </w:p>
                          <w:p w14:paraId="24686EA1" w14:textId="77777777" w:rsidR="004C3525" w:rsidRPr="00E42DAA" w:rsidRDefault="004C3525" w:rsidP="003110C4">
                            <w:pPr>
                              <w:spacing w:after="0" w:line="240" w:lineRule="auto"/>
                              <w:jc w:val="center"/>
                              <w:rPr>
                                <w:sz w:val="18"/>
                                <w:szCs w:val="18"/>
                              </w:rPr>
                            </w:pPr>
                          </w:p>
                          <w:p w14:paraId="4C2EB6B3" w14:textId="77777777" w:rsidR="003110C4" w:rsidRPr="00E42DAA" w:rsidRDefault="003110C4" w:rsidP="003110C4">
                            <w:pPr>
                              <w:spacing w:after="0" w:line="240" w:lineRule="auto"/>
                              <w:jc w:val="center"/>
                              <w:rPr>
                                <w:sz w:val="18"/>
                                <w:szCs w:val="18"/>
                              </w:rPr>
                            </w:pPr>
                          </w:p>
                          <w:p w14:paraId="0634B8D8" w14:textId="678C2929" w:rsidR="0002208F" w:rsidRPr="00E42DAA" w:rsidRDefault="0002208F" w:rsidP="003110C4">
                            <w:pPr>
                              <w:spacing w:after="0" w:line="240" w:lineRule="auto"/>
                              <w:jc w:val="center"/>
                              <w:rPr>
                                <w:sz w:val="18"/>
                                <w:szCs w:val="18"/>
                              </w:rPr>
                            </w:pPr>
                            <w:r w:rsidRPr="00E42DAA">
                              <w:rPr>
                                <w:sz w:val="18"/>
                                <w:szCs w:val="18"/>
                              </w:rPr>
                              <w:t>Dennis Kemper</w:t>
                            </w:r>
                          </w:p>
                          <w:p w14:paraId="0713EE3A" w14:textId="22A6E2DD" w:rsidR="004C3525" w:rsidRPr="00E42DAA" w:rsidRDefault="004C3525" w:rsidP="003110C4">
                            <w:pPr>
                              <w:spacing w:after="0" w:line="240" w:lineRule="auto"/>
                              <w:jc w:val="center"/>
                              <w:rPr>
                                <w:sz w:val="18"/>
                                <w:szCs w:val="18"/>
                              </w:rPr>
                            </w:pPr>
                          </w:p>
                          <w:p w14:paraId="775A102C" w14:textId="6060EF62" w:rsidR="004C3525" w:rsidRPr="00E42DAA" w:rsidRDefault="004C3525" w:rsidP="003110C4">
                            <w:pPr>
                              <w:spacing w:after="0" w:line="240" w:lineRule="auto"/>
                              <w:jc w:val="center"/>
                              <w:rPr>
                                <w:sz w:val="18"/>
                                <w:szCs w:val="18"/>
                              </w:rPr>
                            </w:pPr>
                            <w:r w:rsidRPr="00E42DAA">
                              <w:rPr>
                                <w:sz w:val="18"/>
                                <w:szCs w:val="18"/>
                              </w:rPr>
                              <w:t>Carla Kirby</w:t>
                            </w:r>
                          </w:p>
                          <w:p w14:paraId="4C2EB6B5" w14:textId="77777777" w:rsidR="003110C4" w:rsidRPr="00E42DAA" w:rsidRDefault="003110C4" w:rsidP="003110C4">
                            <w:pPr>
                              <w:spacing w:after="0" w:line="240" w:lineRule="auto"/>
                              <w:jc w:val="center"/>
                              <w:rPr>
                                <w:sz w:val="18"/>
                                <w:szCs w:val="18"/>
                              </w:rPr>
                            </w:pPr>
                          </w:p>
                          <w:p w14:paraId="4C2EB6B8" w14:textId="77777777" w:rsidR="003110C4" w:rsidRPr="00E42DAA" w:rsidRDefault="003110C4" w:rsidP="003110C4">
                            <w:pPr>
                              <w:spacing w:line="240" w:lineRule="auto"/>
                              <w:jc w:val="center"/>
                              <w:rPr>
                                <w:sz w:val="18"/>
                                <w:szCs w:val="18"/>
                              </w:rPr>
                            </w:pPr>
                            <w:r w:rsidRPr="00E42DAA">
                              <w:rPr>
                                <w:sz w:val="18"/>
                                <w:szCs w:val="18"/>
                              </w:rPr>
                              <w:t>Paul Niewald</w:t>
                            </w:r>
                          </w:p>
                          <w:p w14:paraId="4C2EB6B9" w14:textId="01CC79D1" w:rsidR="003110C4" w:rsidRPr="00E42DAA" w:rsidRDefault="003110C4" w:rsidP="003110C4">
                            <w:pPr>
                              <w:spacing w:line="240" w:lineRule="auto"/>
                              <w:jc w:val="center"/>
                              <w:rPr>
                                <w:sz w:val="18"/>
                                <w:szCs w:val="18"/>
                              </w:rPr>
                            </w:pPr>
                            <w:r w:rsidRPr="00E42DAA">
                              <w:rPr>
                                <w:sz w:val="18"/>
                                <w:szCs w:val="18"/>
                              </w:rPr>
                              <w:t>Rev. Scott Schmieding</w:t>
                            </w:r>
                          </w:p>
                          <w:p w14:paraId="1C69FA08" w14:textId="0D97C6A2" w:rsidR="004C3525" w:rsidRPr="00E42DAA" w:rsidRDefault="004C3525" w:rsidP="003110C4">
                            <w:pPr>
                              <w:spacing w:line="240" w:lineRule="auto"/>
                              <w:jc w:val="center"/>
                              <w:rPr>
                                <w:sz w:val="18"/>
                                <w:szCs w:val="18"/>
                              </w:rPr>
                            </w:pPr>
                            <w:r w:rsidRPr="00E42DAA">
                              <w:rPr>
                                <w:sz w:val="18"/>
                                <w:szCs w:val="18"/>
                              </w:rPr>
                              <w:t>Jeffery Schmitt</w:t>
                            </w:r>
                          </w:p>
                          <w:p w14:paraId="12ABF5AB" w14:textId="758D8495" w:rsidR="004C3525" w:rsidRPr="00E42DAA" w:rsidRDefault="004C3525" w:rsidP="003110C4">
                            <w:pPr>
                              <w:spacing w:line="240" w:lineRule="auto"/>
                              <w:jc w:val="center"/>
                              <w:rPr>
                                <w:sz w:val="18"/>
                                <w:szCs w:val="18"/>
                              </w:rPr>
                            </w:pPr>
                            <w:r w:rsidRPr="00E42DAA">
                              <w:rPr>
                                <w:sz w:val="18"/>
                                <w:szCs w:val="18"/>
                              </w:rPr>
                              <w:t xml:space="preserve">Kip </w:t>
                            </w:r>
                            <w:proofErr w:type="spellStart"/>
                            <w:r w:rsidRPr="00E42DAA">
                              <w:rPr>
                                <w:sz w:val="18"/>
                                <w:szCs w:val="18"/>
                              </w:rPr>
                              <w:t>Stanes</w:t>
                            </w:r>
                            <w:proofErr w:type="spellEnd"/>
                          </w:p>
                          <w:p w14:paraId="4C2EB6BB" w14:textId="77777777" w:rsidR="003110C4" w:rsidRPr="00E42DAA" w:rsidRDefault="003110C4" w:rsidP="003110C4">
                            <w:pPr>
                              <w:spacing w:after="0" w:line="240" w:lineRule="auto"/>
                              <w:jc w:val="center"/>
                              <w:rPr>
                                <w:sz w:val="18"/>
                                <w:szCs w:val="18"/>
                              </w:rPr>
                            </w:pPr>
                            <w:r w:rsidRPr="00E42DAA">
                              <w:rPr>
                                <w:sz w:val="18"/>
                                <w:szCs w:val="18"/>
                              </w:rPr>
                              <w:t>Marc Debrick,</w:t>
                            </w:r>
                          </w:p>
                          <w:p w14:paraId="4C2EB6BC" w14:textId="77777777" w:rsidR="003110C4" w:rsidRPr="00E42DAA" w:rsidRDefault="003110C4" w:rsidP="003110C4">
                            <w:pPr>
                              <w:spacing w:after="0" w:line="240" w:lineRule="auto"/>
                              <w:jc w:val="center"/>
                              <w:rPr>
                                <w:sz w:val="18"/>
                                <w:szCs w:val="18"/>
                              </w:rPr>
                            </w:pPr>
                            <w:r w:rsidRPr="00E42DAA">
                              <w:rPr>
                                <w:sz w:val="18"/>
                                <w:szCs w:val="18"/>
                              </w:rPr>
                              <w:t>Advisory Director</w:t>
                            </w:r>
                          </w:p>
                          <w:p w14:paraId="4C2EB6BD" w14:textId="77777777" w:rsidR="00142386" w:rsidRPr="00E42DAA" w:rsidRDefault="00142386" w:rsidP="003110C4">
                            <w:pPr>
                              <w:spacing w:after="0" w:line="240" w:lineRule="auto"/>
                              <w:jc w:val="center"/>
                              <w:rPr>
                                <w:sz w:val="18"/>
                                <w:szCs w:val="18"/>
                              </w:rPr>
                            </w:pPr>
                          </w:p>
                          <w:p w14:paraId="4C2EB6BE" w14:textId="77777777" w:rsidR="003110C4" w:rsidRPr="00E42DAA" w:rsidRDefault="00142386" w:rsidP="003110C4">
                            <w:pPr>
                              <w:spacing w:line="240" w:lineRule="auto"/>
                              <w:jc w:val="center"/>
                              <w:rPr>
                                <w:b/>
                                <w:sz w:val="18"/>
                                <w:szCs w:val="18"/>
                              </w:rPr>
                            </w:pPr>
                            <w:r w:rsidRPr="00E42DAA">
                              <w:rPr>
                                <w:b/>
                                <w:sz w:val="18"/>
                                <w:szCs w:val="18"/>
                              </w:rPr>
                              <w:t>S</w:t>
                            </w:r>
                            <w:r w:rsidR="003110C4" w:rsidRPr="00E42DAA">
                              <w:rPr>
                                <w:b/>
                                <w:sz w:val="18"/>
                                <w:szCs w:val="18"/>
                              </w:rPr>
                              <w:t>TAFF</w:t>
                            </w:r>
                          </w:p>
                          <w:p w14:paraId="4C2EB6BF" w14:textId="77777777" w:rsidR="003110C4" w:rsidRPr="00E42DAA" w:rsidRDefault="003110C4" w:rsidP="003110C4">
                            <w:pPr>
                              <w:pStyle w:val="NoSpacing"/>
                              <w:jc w:val="center"/>
                              <w:rPr>
                                <w:sz w:val="18"/>
                                <w:szCs w:val="18"/>
                              </w:rPr>
                            </w:pPr>
                            <w:r w:rsidRPr="00E42DAA">
                              <w:rPr>
                                <w:sz w:val="18"/>
                                <w:szCs w:val="18"/>
                              </w:rPr>
                              <w:t>Katherine Auble,</w:t>
                            </w:r>
                            <w:r w:rsidRPr="00E42DAA">
                              <w:rPr>
                                <w:sz w:val="18"/>
                                <w:szCs w:val="18"/>
                              </w:rPr>
                              <w:br/>
                              <w:t>Director</w:t>
                            </w:r>
                          </w:p>
                          <w:p w14:paraId="4C2EB6C0" w14:textId="77777777" w:rsidR="003110C4" w:rsidRPr="00E42DAA" w:rsidRDefault="003110C4" w:rsidP="003110C4">
                            <w:pPr>
                              <w:pStyle w:val="NoSpacing"/>
                              <w:contextualSpacing/>
                              <w:jc w:val="center"/>
                              <w:rPr>
                                <w:sz w:val="18"/>
                                <w:szCs w:val="18"/>
                              </w:rPr>
                            </w:pPr>
                            <w:r w:rsidRPr="00E42DAA">
                              <w:rPr>
                                <w:sz w:val="18"/>
                                <w:szCs w:val="18"/>
                              </w:rPr>
                              <w:t>Development and Marketing</w:t>
                            </w:r>
                          </w:p>
                          <w:p w14:paraId="4C2EB6C1" w14:textId="77777777" w:rsidR="003110C4" w:rsidRPr="00E42DAA" w:rsidRDefault="003110C4" w:rsidP="003110C4">
                            <w:pPr>
                              <w:pStyle w:val="NoSpacing"/>
                              <w:contextualSpacing/>
                              <w:jc w:val="center"/>
                              <w:rPr>
                                <w:sz w:val="18"/>
                                <w:szCs w:val="18"/>
                              </w:rPr>
                            </w:pPr>
                          </w:p>
                          <w:p w14:paraId="4C2EB6C2" w14:textId="77777777" w:rsidR="003110C4" w:rsidRPr="00E42DAA" w:rsidRDefault="003110C4" w:rsidP="003110C4">
                            <w:pPr>
                              <w:spacing w:line="240" w:lineRule="auto"/>
                              <w:contextualSpacing/>
                              <w:jc w:val="center"/>
                              <w:rPr>
                                <w:sz w:val="18"/>
                                <w:szCs w:val="18"/>
                              </w:rPr>
                            </w:pPr>
                            <w:r w:rsidRPr="00E42DAA">
                              <w:rPr>
                                <w:sz w:val="18"/>
                                <w:szCs w:val="18"/>
                              </w:rPr>
                              <w:t>Warren Fick,</w:t>
                            </w:r>
                          </w:p>
                          <w:p w14:paraId="795E6EC1" w14:textId="70E22EEF" w:rsidR="006C54A3" w:rsidRPr="00E42DAA" w:rsidRDefault="003110C4" w:rsidP="003110C4">
                            <w:pPr>
                              <w:spacing w:line="240" w:lineRule="auto"/>
                              <w:contextualSpacing/>
                              <w:jc w:val="center"/>
                              <w:rPr>
                                <w:sz w:val="18"/>
                                <w:szCs w:val="18"/>
                              </w:rPr>
                            </w:pPr>
                            <w:r w:rsidRPr="00E42DAA">
                              <w:rPr>
                                <w:sz w:val="18"/>
                                <w:szCs w:val="18"/>
                              </w:rPr>
                              <w:t>Financial Services</w:t>
                            </w:r>
                          </w:p>
                          <w:p w14:paraId="302F7D96" w14:textId="28F1B996" w:rsidR="009729A6" w:rsidRPr="00E42DAA" w:rsidRDefault="009729A6" w:rsidP="003110C4">
                            <w:pPr>
                              <w:spacing w:line="240" w:lineRule="auto"/>
                              <w:contextualSpacing/>
                              <w:jc w:val="center"/>
                              <w:rPr>
                                <w:sz w:val="18"/>
                                <w:szCs w:val="18"/>
                              </w:rPr>
                            </w:pPr>
                          </w:p>
                          <w:p w14:paraId="5C697E04" w14:textId="4E1C4D51" w:rsidR="009729A6" w:rsidRPr="00E42DAA" w:rsidRDefault="009729A6" w:rsidP="003110C4">
                            <w:pPr>
                              <w:spacing w:line="240" w:lineRule="auto"/>
                              <w:contextualSpacing/>
                              <w:jc w:val="center"/>
                              <w:rPr>
                                <w:sz w:val="18"/>
                                <w:szCs w:val="18"/>
                              </w:rPr>
                            </w:pPr>
                            <w:r w:rsidRPr="00E42DAA">
                              <w:rPr>
                                <w:sz w:val="18"/>
                                <w:szCs w:val="18"/>
                              </w:rPr>
                              <w:t>Maureen Gersman, Office Manager</w:t>
                            </w:r>
                          </w:p>
                          <w:p w14:paraId="4C2EB6C3" w14:textId="61C3D563" w:rsidR="003110C4" w:rsidRPr="00E42DAA" w:rsidRDefault="003110C4" w:rsidP="003110C4">
                            <w:pPr>
                              <w:spacing w:line="240" w:lineRule="auto"/>
                              <w:contextualSpacing/>
                              <w:jc w:val="center"/>
                              <w:rPr>
                                <w:sz w:val="18"/>
                                <w:szCs w:val="18"/>
                              </w:rPr>
                            </w:pPr>
                          </w:p>
                          <w:p w14:paraId="4C2EB6C4" w14:textId="77777777" w:rsidR="003110C4" w:rsidRPr="00E42DAA" w:rsidRDefault="003110C4" w:rsidP="003110C4">
                            <w:pPr>
                              <w:spacing w:line="240" w:lineRule="auto"/>
                              <w:jc w:val="center"/>
                              <w:rPr>
                                <w:sz w:val="18"/>
                                <w:szCs w:val="18"/>
                              </w:rPr>
                            </w:pPr>
                            <w:r w:rsidRPr="00E42DAA">
                              <w:rPr>
                                <w:sz w:val="18"/>
                                <w:szCs w:val="18"/>
                              </w:rPr>
                              <w:t>Laura Montgomery,</w:t>
                            </w:r>
                            <w:r w:rsidRPr="00E42DAA">
                              <w:rPr>
                                <w:sz w:val="18"/>
                                <w:szCs w:val="18"/>
                              </w:rPr>
                              <w:br/>
                              <w:t>Director</w:t>
                            </w:r>
                            <w:r w:rsidRPr="00E42DAA">
                              <w:rPr>
                                <w:sz w:val="18"/>
                                <w:szCs w:val="18"/>
                              </w:rPr>
                              <w:br/>
                              <w:t>Educational Resources</w:t>
                            </w:r>
                          </w:p>
                          <w:p w14:paraId="4C2EB6C5" w14:textId="6BDE5946" w:rsidR="003110C4" w:rsidRPr="00E42DAA" w:rsidRDefault="003110C4" w:rsidP="003110C4">
                            <w:pPr>
                              <w:spacing w:line="240" w:lineRule="auto"/>
                              <w:jc w:val="center"/>
                              <w:rPr>
                                <w:sz w:val="18"/>
                                <w:szCs w:val="18"/>
                              </w:rPr>
                            </w:pPr>
                            <w:r w:rsidRPr="00E42DAA">
                              <w:rPr>
                                <w:sz w:val="18"/>
                                <w:szCs w:val="18"/>
                              </w:rPr>
                              <w:t>Susan Nahmensen,</w:t>
                            </w:r>
                            <w:r w:rsidRPr="00E42DAA">
                              <w:rPr>
                                <w:sz w:val="18"/>
                                <w:szCs w:val="18"/>
                              </w:rPr>
                              <w:br/>
                              <w:t>Chief Executive</w:t>
                            </w:r>
                            <w:r w:rsidR="00A34A55">
                              <w:rPr>
                                <w:sz w:val="18"/>
                                <w:szCs w:val="18"/>
                              </w:rPr>
                              <w:t xml:space="preserve"> </w:t>
                            </w:r>
                            <w:r w:rsidRPr="00E42DAA">
                              <w:rPr>
                                <w:sz w:val="18"/>
                                <w:szCs w:val="18"/>
                              </w:rPr>
                              <w:t>Officer</w:t>
                            </w:r>
                          </w:p>
                          <w:p w14:paraId="4C2EB6C8" w14:textId="143F909E" w:rsidR="001E7150" w:rsidRPr="00E42DAA" w:rsidRDefault="001E7150" w:rsidP="003110C4">
                            <w:pPr>
                              <w:spacing w:line="240" w:lineRule="auto"/>
                              <w:contextualSpacing/>
                              <w:jc w:val="center"/>
                              <w:rPr>
                                <w:sz w:val="18"/>
                                <w:szCs w:val="18"/>
                              </w:rPr>
                            </w:pPr>
                          </w:p>
                          <w:p w14:paraId="4C2EB6C9" w14:textId="1FC66427" w:rsidR="00227C93" w:rsidRPr="00E42DAA" w:rsidRDefault="001C3279" w:rsidP="005D171D">
                            <w:pPr>
                              <w:jc w:val="center"/>
                              <w:rPr>
                                <w:b/>
                                <w:sz w:val="18"/>
                                <w:szCs w:val="18"/>
                              </w:rPr>
                            </w:pPr>
                            <w:r w:rsidRPr="00E42DAA">
                              <w:rPr>
                                <w:b/>
                                <w:noProof/>
                                <w:sz w:val="18"/>
                                <w:szCs w:val="18"/>
                              </w:rPr>
                              <w:drawing>
                                <wp:inline distT="0" distB="0" distL="0" distR="0" wp14:anchorId="18FCFCDE" wp14:editId="3B2E3B43">
                                  <wp:extent cx="1466467" cy="3714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B Logo aC-seal-H-bbb blue.jpg"/>
                                          <pic:cNvPicPr/>
                                        </pic:nvPicPr>
                                        <pic:blipFill>
                                          <a:blip r:embed="rId12">
                                            <a:extLst>
                                              <a:ext uri="{28A0092B-C50C-407E-A947-70E740481C1C}">
                                                <a14:useLocalDpi xmlns:a14="http://schemas.microsoft.com/office/drawing/2010/main" val="0"/>
                                              </a:ext>
                                            </a:extLst>
                                          </a:blip>
                                          <a:stretch>
                                            <a:fillRect/>
                                          </a:stretch>
                                        </pic:blipFill>
                                        <pic:spPr>
                                          <a:xfrm>
                                            <a:off x="0" y="0"/>
                                            <a:ext cx="1480965" cy="3751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EB69E" id="_x0000_t202" coordsize="21600,21600" o:spt="202" path="m,l,21600r21600,l21600,xe">
                <v:stroke joinstyle="miter"/>
                <v:path gradientshapeok="t" o:connecttype="rect"/>
              </v:shapetype>
              <v:shape id="Text Box 2" o:spid="_x0000_s1026" type="#_x0000_t202" style="position:absolute;left:0;text-align:left;margin-left:-169.45pt;margin-top:30.4pt;width:138.75pt;height:7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" stroked="f">
                <v:textbox>
                  <w:txbxContent>
                    <w:p w14:paraId="4C2EB6A9" w14:textId="77777777" w:rsidR="003110C4" w:rsidRPr="00E42DAA" w:rsidRDefault="003110C4" w:rsidP="003110C4">
                      <w:pPr>
                        <w:jc w:val="center"/>
                        <w:rPr>
                          <w:b/>
                          <w:sz w:val="18"/>
                          <w:szCs w:val="18"/>
                        </w:rPr>
                      </w:pPr>
                      <w:r w:rsidRPr="00E42DAA">
                        <w:rPr>
                          <w:b/>
                          <w:sz w:val="18"/>
                          <w:szCs w:val="18"/>
                        </w:rPr>
                        <w:t>BOARD OF DIRECTORS</w:t>
                      </w:r>
                    </w:p>
                    <w:p w14:paraId="4C2EB6AA" w14:textId="77777777" w:rsidR="003110C4" w:rsidRPr="00E42DAA" w:rsidRDefault="003110C4" w:rsidP="003110C4">
                      <w:pPr>
                        <w:spacing w:line="240" w:lineRule="auto"/>
                        <w:jc w:val="center"/>
                        <w:rPr>
                          <w:sz w:val="18"/>
                          <w:szCs w:val="18"/>
                        </w:rPr>
                      </w:pPr>
                      <w:r w:rsidRPr="00E42DAA">
                        <w:rPr>
                          <w:sz w:val="18"/>
                          <w:szCs w:val="18"/>
                        </w:rPr>
                        <w:t>John W. Gerber,</w:t>
                      </w:r>
                      <w:r w:rsidRPr="00E42DAA">
                        <w:rPr>
                          <w:sz w:val="18"/>
                          <w:szCs w:val="18"/>
                        </w:rPr>
                        <w:br/>
                        <w:t>Chair Emeritus</w:t>
                      </w:r>
                    </w:p>
                    <w:p w14:paraId="4C2EB6AB" w14:textId="41FAA09D" w:rsidR="003110C4" w:rsidRPr="00E42DAA" w:rsidRDefault="001F2B95" w:rsidP="003110C4">
                      <w:pPr>
                        <w:spacing w:line="240" w:lineRule="auto"/>
                        <w:jc w:val="center"/>
                        <w:rPr>
                          <w:sz w:val="18"/>
                          <w:szCs w:val="18"/>
                        </w:rPr>
                      </w:pPr>
                      <w:r w:rsidRPr="00E42DAA">
                        <w:rPr>
                          <w:sz w:val="18"/>
                          <w:szCs w:val="18"/>
                        </w:rPr>
                        <w:t xml:space="preserve">Marilyn </w:t>
                      </w:r>
                      <w:proofErr w:type="spellStart"/>
                      <w:r w:rsidRPr="00E42DAA">
                        <w:rPr>
                          <w:sz w:val="18"/>
                          <w:szCs w:val="18"/>
                        </w:rPr>
                        <w:t>Brickler</w:t>
                      </w:r>
                      <w:proofErr w:type="spellEnd"/>
                      <w:r w:rsidR="003110C4" w:rsidRPr="00E42DAA">
                        <w:rPr>
                          <w:sz w:val="18"/>
                          <w:szCs w:val="18"/>
                        </w:rPr>
                        <w:t xml:space="preserve">, </w:t>
                      </w:r>
                      <w:r w:rsidR="003110C4" w:rsidRPr="00E42DAA">
                        <w:rPr>
                          <w:sz w:val="18"/>
                          <w:szCs w:val="18"/>
                        </w:rPr>
                        <w:br/>
                        <w:t>Chair</w:t>
                      </w:r>
                    </w:p>
                    <w:p w14:paraId="4C2EB6AC" w14:textId="0D8DCBB7" w:rsidR="003110C4" w:rsidRPr="00E42DAA" w:rsidRDefault="001F2B95" w:rsidP="003110C4">
                      <w:pPr>
                        <w:spacing w:after="0" w:line="240" w:lineRule="auto"/>
                        <w:jc w:val="center"/>
                        <w:rPr>
                          <w:sz w:val="18"/>
                          <w:szCs w:val="18"/>
                        </w:rPr>
                      </w:pPr>
                      <w:r w:rsidRPr="00E42DAA">
                        <w:rPr>
                          <w:sz w:val="18"/>
                          <w:szCs w:val="18"/>
                        </w:rPr>
                        <w:t>Dennis Kemper</w:t>
                      </w:r>
                      <w:r w:rsidR="003110C4" w:rsidRPr="00E42DAA">
                        <w:rPr>
                          <w:sz w:val="18"/>
                          <w:szCs w:val="18"/>
                        </w:rPr>
                        <w:t>,</w:t>
                      </w:r>
                    </w:p>
                    <w:p w14:paraId="4C2EB6AD" w14:textId="77777777" w:rsidR="003110C4" w:rsidRPr="00E42DAA" w:rsidRDefault="003110C4" w:rsidP="003110C4">
                      <w:pPr>
                        <w:spacing w:after="0" w:line="240" w:lineRule="auto"/>
                        <w:jc w:val="center"/>
                        <w:rPr>
                          <w:sz w:val="18"/>
                          <w:szCs w:val="18"/>
                        </w:rPr>
                      </w:pPr>
                      <w:r w:rsidRPr="00E42DAA">
                        <w:rPr>
                          <w:sz w:val="18"/>
                          <w:szCs w:val="18"/>
                        </w:rPr>
                        <w:t xml:space="preserve">Vice Chair </w:t>
                      </w:r>
                    </w:p>
                    <w:p w14:paraId="4C2EB6AE" w14:textId="77777777" w:rsidR="003110C4" w:rsidRPr="00E42DAA" w:rsidRDefault="003110C4" w:rsidP="003110C4">
                      <w:pPr>
                        <w:spacing w:after="0" w:line="240" w:lineRule="auto"/>
                        <w:jc w:val="center"/>
                        <w:rPr>
                          <w:sz w:val="18"/>
                          <w:szCs w:val="18"/>
                        </w:rPr>
                      </w:pPr>
                    </w:p>
                    <w:p w14:paraId="0B40F80C" w14:textId="6E7C3AD9" w:rsidR="006D58B7" w:rsidRDefault="006D58B7" w:rsidP="006D58B7">
                      <w:pPr>
                        <w:spacing w:after="0" w:line="240" w:lineRule="auto"/>
                        <w:jc w:val="center"/>
                        <w:rPr>
                          <w:sz w:val="18"/>
                          <w:szCs w:val="18"/>
                        </w:rPr>
                      </w:pPr>
                      <w:r w:rsidRPr="00E42DAA">
                        <w:rPr>
                          <w:sz w:val="18"/>
                          <w:szCs w:val="18"/>
                        </w:rPr>
                        <w:t>Jacquelyn Branneky</w:t>
                      </w:r>
                    </w:p>
                    <w:p w14:paraId="2EEA81D5" w14:textId="13332788" w:rsidR="006D58B7" w:rsidRDefault="006D58B7" w:rsidP="006D58B7">
                      <w:pPr>
                        <w:spacing w:after="0" w:line="240" w:lineRule="auto"/>
                        <w:jc w:val="center"/>
                        <w:rPr>
                          <w:sz w:val="18"/>
                          <w:szCs w:val="18"/>
                        </w:rPr>
                      </w:pPr>
                      <w:r>
                        <w:rPr>
                          <w:sz w:val="18"/>
                          <w:szCs w:val="18"/>
                        </w:rPr>
                        <w:t>Secretary</w:t>
                      </w:r>
                    </w:p>
                    <w:p w14:paraId="2C8039BD" w14:textId="77777777" w:rsidR="006D58B7" w:rsidRPr="00E42DAA" w:rsidRDefault="006D58B7" w:rsidP="006D58B7">
                      <w:pPr>
                        <w:spacing w:after="0" w:line="240" w:lineRule="auto"/>
                        <w:jc w:val="center"/>
                        <w:rPr>
                          <w:sz w:val="18"/>
                          <w:szCs w:val="18"/>
                        </w:rPr>
                      </w:pPr>
                    </w:p>
                    <w:p w14:paraId="0D8F9A06" w14:textId="6BC5E66C" w:rsidR="0002208F" w:rsidRPr="00E42DAA" w:rsidRDefault="001F2B95" w:rsidP="003110C4">
                      <w:pPr>
                        <w:spacing w:after="0" w:line="240" w:lineRule="auto"/>
                        <w:jc w:val="center"/>
                        <w:rPr>
                          <w:sz w:val="18"/>
                          <w:szCs w:val="18"/>
                        </w:rPr>
                      </w:pPr>
                      <w:r w:rsidRPr="00E42DAA">
                        <w:rPr>
                          <w:sz w:val="18"/>
                          <w:szCs w:val="18"/>
                        </w:rPr>
                        <w:t>Daniel Quinn</w:t>
                      </w:r>
                      <w:r w:rsidR="0002208F" w:rsidRPr="00E42DAA">
                        <w:rPr>
                          <w:sz w:val="18"/>
                          <w:szCs w:val="18"/>
                        </w:rPr>
                        <w:t>,</w:t>
                      </w:r>
                    </w:p>
                    <w:p w14:paraId="68953155" w14:textId="7D901E93" w:rsidR="0002208F" w:rsidRPr="00E42DAA" w:rsidRDefault="0002208F" w:rsidP="003110C4">
                      <w:pPr>
                        <w:spacing w:after="0" w:line="240" w:lineRule="auto"/>
                        <w:jc w:val="center"/>
                        <w:rPr>
                          <w:sz w:val="18"/>
                          <w:szCs w:val="18"/>
                        </w:rPr>
                      </w:pPr>
                      <w:r w:rsidRPr="00E42DAA">
                        <w:rPr>
                          <w:sz w:val="18"/>
                          <w:szCs w:val="18"/>
                        </w:rPr>
                        <w:t>Treasurer</w:t>
                      </w:r>
                    </w:p>
                    <w:p w14:paraId="4C2EB6B1" w14:textId="77777777" w:rsidR="003110C4" w:rsidRPr="00E42DAA" w:rsidRDefault="003110C4" w:rsidP="003110C4">
                      <w:pPr>
                        <w:spacing w:after="0" w:line="240" w:lineRule="auto"/>
                        <w:jc w:val="center"/>
                        <w:rPr>
                          <w:sz w:val="18"/>
                          <w:szCs w:val="18"/>
                        </w:rPr>
                      </w:pPr>
                    </w:p>
                    <w:p w14:paraId="7784BBCC" w14:textId="2CF7403F" w:rsidR="004C3525" w:rsidRPr="00E42DAA" w:rsidRDefault="004C3525" w:rsidP="003110C4">
                      <w:pPr>
                        <w:spacing w:after="0" w:line="240" w:lineRule="auto"/>
                        <w:jc w:val="center"/>
                        <w:rPr>
                          <w:sz w:val="18"/>
                          <w:szCs w:val="18"/>
                        </w:rPr>
                      </w:pPr>
                      <w:r w:rsidRPr="00E42DAA">
                        <w:rPr>
                          <w:sz w:val="18"/>
                          <w:szCs w:val="18"/>
                        </w:rPr>
                        <w:t>Ann Anderson</w:t>
                      </w:r>
                    </w:p>
                    <w:p w14:paraId="24686EA1" w14:textId="77777777" w:rsidR="004C3525" w:rsidRPr="00E42DAA" w:rsidRDefault="004C3525" w:rsidP="003110C4">
                      <w:pPr>
                        <w:spacing w:after="0" w:line="240" w:lineRule="auto"/>
                        <w:jc w:val="center"/>
                        <w:rPr>
                          <w:sz w:val="18"/>
                          <w:szCs w:val="18"/>
                        </w:rPr>
                      </w:pPr>
                    </w:p>
                    <w:p w14:paraId="4C2EB6B3" w14:textId="77777777" w:rsidR="003110C4" w:rsidRPr="00E42DAA" w:rsidRDefault="003110C4" w:rsidP="003110C4">
                      <w:pPr>
                        <w:spacing w:after="0" w:line="240" w:lineRule="auto"/>
                        <w:jc w:val="center"/>
                        <w:rPr>
                          <w:sz w:val="18"/>
                          <w:szCs w:val="18"/>
                        </w:rPr>
                      </w:pPr>
                    </w:p>
                    <w:p w14:paraId="0634B8D8" w14:textId="678C2929" w:rsidR="0002208F" w:rsidRPr="00E42DAA" w:rsidRDefault="0002208F" w:rsidP="003110C4">
                      <w:pPr>
                        <w:spacing w:after="0" w:line="240" w:lineRule="auto"/>
                        <w:jc w:val="center"/>
                        <w:rPr>
                          <w:sz w:val="18"/>
                          <w:szCs w:val="18"/>
                        </w:rPr>
                      </w:pPr>
                      <w:r w:rsidRPr="00E42DAA">
                        <w:rPr>
                          <w:sz w:val="18"/>
                          <w:szCs w:val="18"/>
                        </w:rPr>
                        <w:t>Dennis Kemper</w:t>
                      </w:r>
                    </w:p>
                    <w:p w14:paraId="0713EE3A" w14:textId="22A6E2DD" w:rsidR="004C3525" w:rsidRPr="00E42DAA" w:rsidRDefault="004C3525" w:rsidP="003110C4">
                      <w:pPr>
                        <w:spacing w:after="0" w:line="240" w:lineRule="auto"/>
                        <w:jc w:val="center"/>
                        <w:rPr>
                          <w:sz w:val="18"/>
                          <w:szCs w:val="18"/>
                        </w:rPr>
                      </w:pPr>
                    </w:p>
                    <w:p w14:paraId="775A102C" w14:textId="6060EF62" w:rsidR="004C3525" w:rsidRPr="00E42DAA" w:rsidRDefault="004C3525" w:rsidP="003110C4">
                      <w:pPr>
                        <w:spacing w:after="0" w:line="240" w:lineRule="auto"/>
                        <w:jc w:val="center"/>
                        <w:rPr>
                          <w:sz w:val="18"/>
                          <w:szCs w:val="18"/>
                        </w:rPr>
                      </w:pPr>
                      <w:r w:rsidRPr="00E42DAA">
                        <w:rPr>
                          <w:sz w:val="18"/>
                          <w:szCs w:val="18"/>
                        </w:rPr>
                        <w:t>Carla Kirby</w:t>
                      </w:r>
                    </w:p>
                    <w:p w14:paraId="4C2EB6B5" w14:textId="77777777" w:rsidR="003110C4" w:rsidRPr="00E42DAA" w:rsidRDefault="003110C4" w:rsidP="003110C4">
                      <w:pPr>
                        <w:spacing w:after="0" w:line="240" w:lineRule="auto"/>
                        <w:jc w:val="center"/>
                        <w:rPr>
                          <w:sz w:val="18"/>
                          <w:szCs w:val="18"/>
                        </w:rPr>
                      </w:pPr>
                    </w:p>
                    <w:p w14:paraId="4C2EB6B8" w14:textId="77777777" w:rsidR="003110C4" w:rsidRPr="00E42DAA" w:rsidRDefault="003110C4" w:rsidP="003110C4">
                      <w:pPr>
                        <w:spacing w:line="240" w:lineRule="auto"/>
                        <w:jc w:val="center"/>
                        <w:rPr>
                          <w:sz w:val="18"/>
                          <w:szCs w:val="18"/>
                        </w:rPr>
                      </w:pPr>
                      <w:r w:rsidRPr="00E42DAA">
                        <w:rPr>
                          <w:sz w:val="18"/>
                          <w:szCs w:val="18"/>
                        </w:rPr>
                        <w:t>Paul Niewald</w:t>
                      </w:r>
                    </w:p>
                    <w:p w14:paraId="4C2EB6B9" w14:textId="01CC79D1" w:rsidR="003110C4" w:rsidRPr="00E42DAA" w:rsidRDefault="003110C4" w:rsidP="003110C4">
                      <w:pPr>
                        <w:spacing w:line="240" w:lineRule="auto"/>
                        <w:jc w:val="center"/>
                        <w:rPr>
                          <w:sz w:val="18"/>
                          <w:szCs w:val="18"/>
                        </w:rPr>
                      </w:pPr>
                      <w:r w:rsidRPr="00E42DAA">
                        <w:rPr>
                          <w:sz w:val="18"/>
                          <w:szCs w:val="18"/>
                        </w:rPr>
                        <w:t>Rev. Scott Schmieding</w:t>
                      </w:r>
                    </w:p>
                    <w:p w14:paraId="1C69FA08" w14:textId="0D97C6A2" w:rsidR="004C3525" w:rsidRPr="00E42DAA" w:rsidRDefault="004C3525" w:rsidP="003110C4">
                      <w:pPr>
                        <w:spacing w:line="240" w:lineRule="auto"/>
                        <w:jc w:val="center"/>
                        <w:rPr>
                          <w:sz w:val="18"/>
                          <w:szCs w:val="18"/>
                        </w:rPr>
                      </w:pPr>
                      <w:r w:rsidRPr="00E42DAA">
                        <w:rPr>
                          <w:sz w:val="18"/>
                          <w:szCs w:val="18"/>
                        </w:rPr>
                        <w:t>Jeffery Schmitt</w:t>
                      </w:r>
                    </w:p>
                    <w:p w14:paraId="12ABF5AB" w14:textId="758D8495" w:rsidR="004C3525" w:rsidRPr="00E42DAA" w:rsidRDefault="004C3525" w:rsidP="003110C4">
                      <w:pPr>
                        <w:spacing w:line="240" w:lineRule="auto"/>
                        <w:jc w:val="center"/>
                        <w:rPr>
                          <w:sz w:val="18"/>
                          <w:szCs w:val="18"/>
                        </w:rPr>
                      </w:pPr>
                      <w:r w:rsidRPr="00E42DAA">
                        <w:rPr>
                          <w:sz w:val="18"/>
                          <w:szCs w:val="18"/>
                        </w:rPr>
                        <w:t xml:space="preserve">Kip </w:t>
                      </w:r>
                      <w:proofErr w:type="spellStart"/>
                      <w:r w:rsidRPr="00E42DAA">
                        <w:rPr>
                          <w:sz w:val="18"/>
                          <w:szCs w:val="18"/>
                        </w:rPr>
                        <w:t>Stanes</w:t>
                      </w:r>
                      <w:proofErr w:type="spellEnd"/>
                    </w:p>
                    <w:p w14:paraId="4C2EB6BB" w14:textId="77777777" w:rsidR="003110C4" w:rsidRPr="00E42DAA" w:rsidRDefault="003110C4" w:rsidP="003110C4">
                      <w:pPr>
                        <w:spacing w:after="0" w:line="240" w:lineRule="auto"/>
                        <w:jc w:val="center"/>
                        <w:rPr>
                          <w:sz w:val="18"/>
                          <w:szCs w:val="18"/>
                        </w:rPr>
                      </w:pPr>
                      <w:r w:rsidRPr="00E42DAA">
                        <w:rPr>
                          <w:sz w:val="18"/>
                          <w:szCs w:val="18"/>
                        </w:rPr>
                        <w:t>Marc Debrick,</w:t>
                      </w:r>
                    </w:p>
                    <w:p w14:paraId="4C2EB6BC" w14:textId="77777777" w:rsidR="003110C4" w:rsidRPr="00E42DAA" w:rsidRDefault="003110C4" w:rsidP="003110C4">
                      <w:pPr>
                        <w:spacing w:after="0" w:line="240" w:lineRule="auto"/>
                        <w:jc w:val="center"/>
                        <w:rPr>
                          <w:sz w:val="18"/>
                          <w:szCs w:val="18"/>
                        </w:rPr>
                      </w:pPr>
                      <w:r w:rsidRPr="00E42DAA">
                        <w:rPr>
                          <w:sz w:val="18"/>
                          <w:szCs w:val="18"/>
                        </w:rPr>
                        <w:t>Advisory Director</w:t>
                      </w:r>
                    </w:p>
                    <w:p w14:paraId="4C2EB6BD" w14:textId="77777777" w:rsidR="00142386" w:rsidRPr="00E42DAA" w:rsidRDefault="00142386" w:rsidP="003110C4">
                      <w:pPr>
                        <w:spacing w:after="0" w:line="240" w:lineRule="auto"/>
                        <w:jc w:val="center"/>
                        <w:rPr>
                          <w:sz w:val="18"/>
                          <w:szCs w:val="18"/>
                        </w:rPr>
                      </w:pPr>
                    </w:p>
                    <w:p w14:paraId="4C2EB6BE" w14:textId="77777777" w:rsidR="003110C4" w:rsidRPr="00E42DAA" w:rsidRDefault="00142386" w:rsidP="003110C4">
                      <w:pPr>
                        <w:spacing w:line="240" w:lineRule="auto"/>
                        <w:jc w:val="center"/>
                        <w:rPr>
                          <w:b/>
                          <w:sz w:val="18"/>
                          <w:szCs w:val="18"/>
                        </w:rPr>
                      </w:pPr>
                      <w:r w:rsidRPr="00E42DAA">
                        <w:rPr>
                          <w:b/>
                          <w:sz w:val="18"/>
                          <w:szCs w:val="18"/>
                        </w:rPr>
                        <w:t>S</w:t>
                      </w:r>
                      <w:r w:rsidR="003110C4" w:rsidRPr="00E42DAA">
                        <w:rPr>
                          <w:b/>
                          <w:sz w:val="18"/>
                          <w:szCs w:val="18"/>
                        </w:rPr>
                        <w:t>TAFF</w:t>
                      </w:r>
                    </w:p>
                    <w:p w14:paraId="4C2EB6BF" w14:textId="77777777" w:rsidR="003110C4" w:rsidRPr="00E42DAA" w:rsidRDefault="003110C4" w:rsidP="003110C4">
                      <w:pPr>
                        <w:pStyle w:val="NoSpacing"/>
                        <w:jc w:val="center"/>
                        <w:rPr>
                          <w:sz w:val="18"/>
                          <w:szCs w:val="18"/>
                        </w:rPr>
                      </w:pPr>
                      <w:r w:rsidRPr="00E42DAA">
                        <w:rPr>
                          <w:sz w:val="18"/>
                          <w:szCs w:val="18"/>
                        </w:rPr>
                        <w:t>Katherine Auble,</w:t>
                      </w:r>
                      <w:r w:rsidRPr="00E42DAA">
                        <w:rPr>
                          <w:sz w:val="18"/>
                          <w:szCs w:val="18"/>
                        </w:rPr>
                        <w:br/>
                        <w:t>Director</w:t>
                      </w:r>
                    </w:p>
                    <w:p w14:paraId="4C2EB6C0" w14:textId="77777777" w:rsidR="003110C4" w:rsidRPr="00E42DAA" w:rsidRDefault="003110C4" w:rsidP="003110C4">
                      <w:pPr>
                        <w:pStyle w:val="NoSpacing"/>
                        <w:contextualSpacing/>
                        <w:jc w:val="center"/>
                        <w:rPr>
                          <w:sz w:val="18"/>
                          <w:szCs w:val="18"/>
                        </w:rPr>
                      </w:pPr>
                      <w:r w:rsidRPr="00E42DAA">
                        <w:rPr>
                          <w:sz w:val="18"/>
                          <w:szCs w:val="18"/>
                        </w:rPr>
                        <w:t>Development and Marketing</w:t>
                      </w:r>
                    </w:p>
                    <w:p w14:paraId="4C2EB6C1" w14:textId="77777777" w:rsidR="003110C4" w:rsidRPr="00E42DAA" w:rsidRDefault="003110C4" w:rsidP="003110C4">
                      <w:pPr>
                        <w:pStyle w:val="NoSpacing"/>
                        <w:contextualSpacing/>
                        <w:jc w:val="center"/>
                        <w:rPr>
                          <w:sz w:val="18"/>
                          <w:szCs w:val="18"/>
                        </w:rPr>
                      </w:pPr>
                    </w:p>
                    <w:p w14:paraId="4C2EB6C2" w14:textId="77777777" w:rsidR="003110C4" w:rsidRPr="00E42DAA" w:rsidRDefault="003110C4" w:rsidP="003110C4">
                      <w:pPr>
                        <w:spacing w:line="240" w:lineRule="auto"/>
                        <w:contextualSpacing/>
                        <w:jc w:val="center"/>
                        <w:rPr>
                          <w:sz w:val="18"/>
                          <w:szCs w:val="18"/>
                        </w:rPr>
                      </w:pPr>
                      <w:r w:rsidRPr="00E42DAA">
                        <w:rPr>
                          <w:sz w:val="18"/>
                          <w:szCs w:val="18"/>
                        </w:rPr>
                        <w:t>Warren Fick,</w:t>
                      </w:r>
                    </w:p>
                    <w:p w14:paraId="795E6EC1" w14:textId="70E22EEF" w:rsidR="006C54A3" w:rsidRPr="00E42DAA" w:rsidRDefault="003110C4" w:rsidP="003110C4">
                      <w:pPr>
                        <w:spacing w:line="240" w:lineRule="auto"/>
                        <w:contextualSpacing/>
                        <w:jc w:val="center"/>
                        <w:rPr>
                          <w:sz w:val="18"/>
                          <w:szCs w:val="18"/>
                        </w:rPr>
                      </w:pPr>
                      <w:r w:rsidRPr="00E42DAA">
                        <w:rPr>
                          <w:sz w:val="18"/>
                          <w:szCs w:val="18"/>
                        </w:rPr>
                        <w:t>Financial Services</w:t>
                      </w:r>
                    </w:p>
                    <w:p w14:paraId="302F7D96" w14:textId="28F1B996" w:rsidR="009729A6" w:rsidRPr="00E42DAA" w:rsidRDefault="009729A6" w:rsidP="003110C4">
                      <w:pPr>
                        <w:spacing w:line="240" w:lineRule="auto"/>
                        <w:contextualSpacing/>
                        <w:jc w:val="center"/>
                        <w:rPr>
                          <w:sz w:val="18"/>
                          <w:szCs w:val="18"/>
                        </w:rPr>
                      </w:pPr>
                    </w:p>
                    <w:p w14:paraId="5C697E04" w14:textId="4E1C4D51" w:rsidR="009729A6" w:rsidRPr="00E42DAA" w:rsidRDefault="009729A6" w:rsidP="003110C4">
                      <w:pPr>
                        <w:spacing w:line="240" w:lineRule="auto"/>
                        <w:contextualSpacing/>
                        <w:jc w:val="center"/>
                        <w:rPr>
                          <w:sz w:val="18"/>
                          <w:szCs w:val="18"/>
                        </w:rPr>
                      </w:pPr>
                      <w:r w:rsidRPr="00E42DAA">
                        <w:rPr>
                          <w:sz w:val="18"/>
                          <w:szCs w:val="18"/>
                        </w:rPr>
                        <w:t>Maureen Gersman, Office Manager</w:t>
                      </w:r>
                    </w:p>
                    <w:p w14:paraId="4C2EB6C3" w14:textId="61C3D563" w:rsidR="003110C4" w:rsidRPr="00E42DAA" w:rsidRDefault="003110C4" w:rsidP="003110C4">
                      <w:pPr>
                        <w:spacing w:line="240" w:lineRule="auto"/>
                        <w:contextualSpacing/>
                        <w:jc w:val="center"/>
                        <w:rPr>
                          <w:sz w:val="18"/>
                          <w:szCs w:val="18"/>
                        </w:rPr>
                      </w:pPr>
                    </w:p>
                    <w:p w14:paraId="4C2EB6C4" w14:textId="77777777" w:rsidR="003110C4" w:rsidRPr="00E42DAA" w:rsidRDefault="003110C4" w:rsidP="003110C4">
                      <w:pPr>
                        <w:spacing w:line="240" w:lineRule="auto"/>
                        <w:jc w:val="center"/>
                        <w:rPr>
                          <w:sz w:val="18"/>
                          <w:szCs w:val="18"/>
                        </w:rPr>
                      </w:pPr>
                      <w:r w:rsidRPr="00E42DAA">
                        <w:rPr>
                          <w:sz w:val="18"/>
                          <w:szCs w:val="18"/>
                        </w:rPr>
                        <w:t>Laura Montgomery,</w:t>
                      </w:r>
                      <w:r w:rsidRPr="00E42DAA">
                        <w:rPr>
                          <w:sz w:val="18"/>
                          <w:szCs w:val="18"/>
                        </w:rPr>
                        <w:br/>
                        <w:t>Director</w:t>
                      </w:r>
                      <w:r w:rsidRPr="00E42DAA">
                        <w:rPr>
                          <w:sz w:val="18"/>
                          <w:szCs w:val="18"/>
                        </w:rPr>
                        <w:br/>
                        <w:t>Educational Resources</w:t>
                      </w:r>
                    </w:p>
                    <w:p w14:paraId="4C2EB6C5" w14:textId="6BDE5946" w:rsidR="003110C4" w:rsidRPr="00E42DAA" w:rsidRDefault="003110C4" w:rsidP="003110C4">
                      <w:pPr>
                        <w:spacing w:line="240" w:lineRule="auto"/>
                        <w:jc w:val="center"/>
                        <w:rPr>
                          <w:sz w:val="18"/>
                          <w:szCs w:val="18"/>
                        </w:rPr>
                      </w:pPr>
                      <w:r w:rsidRPr="00E42DAA">
                        <w:rPr>
                          <w:sz w:val="18"/>
                          <w:szCs w:val="18"/>
                        </w:rPr>
                        <w:t>Susan Nahmensen,</w:t>
                      </w:r>
                      <w:r w:rsidRPr="00E42DAA">
                        <w:rPr>
                          <w:sz w:val="18"/>
                          <w:szCs w:val="18"/>
                        </w:rPr>
                        <w:br/>
                        <w:t>Chief Executive</w:t>
                      </w:r>
                      <w:r w:rsidR="00A34A55">
                        <w:rPr>
                          <w:sz w:val="18"/>
                          <w:szCs w:val="18"/>
                        </w:rPr>
                        <w:t xml:space="preserve"> </w:t>
                      </w:r>
                      <w:r w:rsidRPr="00E42DAA">
                        <w:rPr>
                          <w:sz w:val="18"/>
                          <w:szCs w:val="18"/>
                        </w:rPr>
                        <w:t>Officer</w:t>
                      </w:r>
                    </w:p>
                    <w:p w14:paraId="4C2EB6C8" w14:textId="143F909E" w:rsidR="001E7150" w:rsidRPr="00E42DAA" w:rsidRDefault="001E7150" w:rsidP="003110C4">
                      <w:pPr>
                        <w:spacing w:line="240" w:lineRule="auto"/>
                        <w:contextualSpacing/>
                        <w:jc w:val="center"/>
                        <w:rPr>
                          <w:sz w:val="18"/>
                          <w:szCs w:val="18"/>
                        </w:rPr>
                      </w:pPr>
                    </w:p>
                    <w:p w14:paraId="4C2EB6C9" w14:textId="1FC66427" w:rsidR="00227C93" w:rsidRPr="00E42DAA" w:rsidRDefault="001C3279" w:rsidP="005D171D">
                      <w:pPr>
                        <w:jc w:val="center"/>
                        <w:rPr>
                          <w:b/>
                          <w:sz w:val="18"/>
                          <w:szCs w:val="18"/>
                        </w:rPr>
                      </w:pPr>
                      <w:r w:rsidRPr="00E42DAA">
                        <w:rPr>
                          <w:b/>
                          <w:noProof/>
                          <w:sz w:val="18"/>
                          <w:szCs w:val="18"/>
                        </w:rPr>
                        <w:drawing>
                          <wp:inline distT="0" distB="0" distL="0" distR="0" wp14:anchorId="18FCFCDE" wp14:editId="3B2E3B43">
                            <wp:extent cx="1466467" cy="3714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B Logo aC-seal-H-bbb blue.jpg"/>
                                    <pic:cNvPicPr/>
                                  </pic:nvPicPr>
                                  <pic:blipFill>
                                    <a:blip r:embed="rId12">
                                      <a:extLst>
                                        <a:ext uri="{28A0092B-C50C-407E-A947-70E740481C1C}">
                                          <a14:useLocalDpi xmlns:a14="http://schemas.microsoft.com/office/drawing/2010/main" val="0"/>
                                        </a:ext>
                                      </a:extLst>
                                    </a:blip>
                                    <a:stretch>
                                      <a:fillRect/>
                                    </a:stretch>
                                  </pic:blipFill>
                                  <pic:spPr>
                                    <a:xfrm>
                                      <a:off x="0" y="0"/>
                                      <a:ext cx="1480965" cy="375148"/>
                                    </a:xfrm>
                                    <a:prstGeom prst="rect">
                                      <a:avLst/>
                                    </a:prstGeom>
                                  </pic:spPr>
                                </pic:pic>
                              </a:graphicData>
                            </a:graphic>
                          </wp:inline>
                        </w:drawing>
                      </w:r>
                    </w:p>
                  </w:txbxContent>
                </v:textbox>
              </v:shape>
            </w:pict>
          </mc:Fallback>
        </mc:AlternateContent>
      </w:r>
      <w:r w:rsidR="00F476CE">
        <w:rPr>
          <w:b/>
          <w:sz w:val="28"/>
          <w:szCs w:val="28"/>
        </w:rPr>
        <w:t xml:space="preserve">           </w:t>
      </w:r>
      <w:r w:rsidR="00A33532" w:rsidRPr="00D57176">
        <w:rPr>
          <w:b/>
          <w:sz w:val="28"/>
          <w:szCs w:val="28"/>
        </w:rPr>
        <w:t>LESA Named Endowment Program</w:t>
      </w:r>
    </w:p>
    <w:p w14:paraId="53AB0351" w14:textId="77777777" w:rsidR="00956BDA" w:rsidRDefault="00956BDA" w:rsidP="00A33532">
      <w:pPr>
        <w:rPr>
          <w:noProof/>
        </w:rPr>
      </w:pPr>
    </w:p>
    <w:p w14:paraId="4C2EB65C" w14:textId="62AB0CFF" w:rsidR="00A33532" w:rsidRPr="00A61B80" w:rsidRDefault="00CA0B90" w:rsidP="00A33532">
      <w:r>
        <w:t>T</w:t>
      </w:r>
      <w:r w:rsidR="00A33532">
        <w:t>he Lutheran Elementary School Association (</w:t>
      </w:r>
      <w:r w:rsidR="00A33532" w:rsidRPr="00A61B80">
        <w:t>LESA</w:t>
      </w:r>
      <w:r w:rsidR="00A33532">
        <w:t>)</w:t>
      </w:r>
      <w:r w:rsidR="00A33532" w:rsidRPr="00A61B80">
        <w:t xml:space="preserve"> launched an intentional planned giving program as a component of our comprehensive resource development program.  This initiative is designed to develop future gifts to ensure that need-based tuition assistance, educational resources, and instructional support will be available through LESA to serve students attending Lutheran elementary schools in the metropolitan St. Louis community now and for years to come.  </w:t>
      </w:r>
    </w:p>
    <w:p w14:paraId="462B8ADF" w14:textId="77777777" w:rsidR="00956BDA" w:rsidRDefault="00A33532" w:rsidP="00A33532">
      <w:r w:rsidRPr="00A61B80">
        <w:t xml:space="preserve">As part of the planned giving program, </w:t>
      </w:r>
      <w:r>
        <w:t>LESA is offering</w:t>
      </w:r>
      <w:r w:rsidRPr="00A61B80">
        <w:t xml:space="preserve"> “named endowments;” </w:t>
      </w:r>
      <w:r>
        <w:t xml:space="preserve">to donors interested in leaving </w:t>
      </w:r>
      <w:proofErr w:type="gramStart"/>
      <w:r>
        <w:t>a lasting legacy</w:t>
      </w:r>
      <w:proofErr w:type="gramEnd"/>
      <w:r>
        <w:t xml:space="preserve"> for future Lutheran elementary school students.  These </w:t>
      </w:r>
      <w:r w:rsidRPr="00A61B80">
        <w:t xml:space="preserve">endowments </w:t>
      </w:r>
      <w:r>
        <w:t>are</w:t>
      </w:r>
      <w:r w:rsidRPr="00A61B80">
        <w:t xml:space="preserve"> funded by individuals and foundations with a minimum gift of $25,000, the proceeds of which support student tuition assistance, educational programing, and </w:t>
      </w:r>
      <w:r>
        <w:t xml:space="preserve">LESA operations; their use may be designated by the donor.  </w:t>
      </w:r>
      <w:r w:rsidRPr="00A61B80">
        <w:t>This $25,000 gift may be funded at one time or over a period of</w:t>
      </w:r>
      <w:r w:rsidR="008640B7">
        <w:t xml:space="preserve"> five</w:t>
      </w:r>
      <w:r>
        <w:t xml:space="preserve"> year</w:t>
      </w:r>
      <w:r w:rsidRPr="00A61B80">
        <w:t xml:space="preserve"> with a $5,000 annual donation</w:t>
      </w:r>
      <w:r>
        <w:t xml:space="preserve">.  </w:t>
      </w:r>
    </w:p>
    <w:p w14:paraId="4C2EB65D" w14:textId="7DC118D7" w:rsidR="00A33532" w:rsidRPr="00A61B80" w:rsidRDefault="00A33532" w:rsidP="00A33532">
      <w:r>
        <w:t xml:space="preserve">To expedite establishment of new named endowments, the Lutheran Legacy Foundation has awarded LESA a matching grant which will provide the final $5,000 gift to establish a named endowment for the </w:t>
      </w:r>
      <w:r w:rsidR="00B50598">
        <w:t>first</w:t>
      </w:r>
      <w:r>
        <w:t xml:space="preserve"> twenty (20) donors who complete the first $20,000 in named endowment gifts.</w:t>
      </w:r>
    </w:p>
    <w:p w14:paraId="270E8290" w14:textId="0E4DF9B8" w:rsidR="007A3336" w:rsidRDefault="00A33532" w:rsidP="00897EB3">
      <w:pPr>
        <w:pStyle w:val="NoSpacing"/>
        <w:rPr>
          <w:b/>
          <w:bCs/>
        </w:rPr>
      </w:pPr>
      <w:r w:rsidRPr="006D58B7">
        <w:rPr>
          <w:b/>
          <w:bCs/>
        </w:rPr>
        <w:t>LESA’s Scholarship Endowment</w:t>
      </w:r>
      <w:r w:rsidR="00824AAA" w:rsidRPr="006D58B7">
        <w:rPr>
          <w:b/>
          <w:bCs/>
        </w:rPr>
        <w:t>s</w:t>
      </w:r>
      <w:r w:rsidR="00A12190" w:rsidRPr="006D58B7">
        <w:rPr>
          <w:b/>
          <w:bCs/>
        </w:rPr>
        <w:t xml:space="preserve">:  </w:t>
      </w:r>
      <w:r w:rsidR="007A3336">
        <w:rPr>
          <w:b/>
          <w:bCs/>
        </w:rPr>
        <w:tab/>
        <w:t xml:space="preserve">      </w:t>
      </w:r>
      <w:r w:rsidR="00897EB3">
        <w:rPr>
          <w:b/>
          <w:bCs/>
        </w:rPr>
        <w:tab/>
        <w:t xml:space="preserve">   </w:t>
      </w:r>
      <w:bookmarkStart w:id="0" w:name="_GoBack"/>
      <w:bookmarkEnd w:id="0"/>
      <w:r w:rsidR="007A3336">
        <w:rPr>
          <w:b/>
          <w:bCs/>
        </w:rPr>
        <w:t xml:space="preserve"> </w:t>
      </w:r>
      <w:r w:rsidR="007A3336">
        <w:rPr>
          <w:b/>
          <w:bCs/>
        </w:rPr>
        <w:t>L</w:t>
      </w:r>
      <w:r w:rsidR="007A3336" w:rsidRPr="006D58B7">
        <w:rPr>
          <w:b/>
          <w:bCs/>
        </w:rPr>
        <w:t xml:space="preserve">ESA’s Operation &amp; Programing </w:t>
      </w:r>
      <w:r w:rsidR="007A3336">
        <w:rPr>
          <w:b/>
          <w:bCs/>
        </w:rPr>
        <w:t xml:space="preserve">    </w:t>
      </w:r>
      <w:r w:rsidR="007A3336">
        <w:rPr>
          <w:b/>
          <w:bCs/>
        </w:rPr>
        <w:br/>
        <w:t xml:space="preserve">     </w:t>
      </w:r>
      <w:r w:rsidR="00897EB3">
        <w:rPr>
          <w:b/>
          <w:bCs/>
        </w:rPr>
        <w:tab/>
      </w:r>
      <w:r w:rsidR="00897EB3">
        <w:rPr>
          <w:b/>
          <w:bCs/>
        </w:rPr>
        <w:tab/>
      </w:r>
      <w:r w:rsidR="00897EB3">
        <w:rPr>
          <w:b/>
          <w:bCs/>
        </w:rPr>
        <w:tab/>
      </w:r>
      <w:r w:rsidR="00897EB3">
        <w:rPr>
          <w:b/>
          <w:bCs/>
        </w:rPr>
        <w:tab/>
      </w:r>
      <w:r w:rsidR="00897EB3">
        <w:rPr>
          <w:b/>
          <w:bCs/>
        </w:rPr>
        <w:tab/>
        <w:t xml:space="preserve">     </w:t>
      </w:r>
      <w:r w:rsidR="00897EB3">
        <w:rPr>
          <w:b/>
          <w:bCs/>
        </w:rPr>
        <w:tab/>
        <w:t xml:space="preserve">  </w:t>
      </w:r>
      <w:r w:rsidR="007A3336">
        <w:rPr>
          <w:b/>
          <w:bCs/>
        </w:rPr>
        <w:t xml:space="preserve">  </w:t>
      </w:r>
      <w:r w:rsidR="007A3336" w:rsidRPr="006D58B7">
        <w:rPr>
          <w:b/>
          <w:bCs/>
        </w:rPr>
        <w:t xml:space="preserve">Endowment:  </w:t>
      </w:r>
    </w:p>
    <w:p w14:paraId="72B3A71A" w14:textId="4F199BB5" w:rsidR="007A3336" w:rsidRPr="006D58B7" w:rsidRDefault="007A3336" w:rsidP="007A3336">
      <w:pPr>
        <w:pStyle w:val="NoSpacing"/>
        <w:rPr>
          <w:sz w:val="14"/>
          <w:szCs w:val="14"/>
        </w:rPr>
      </w:pPr>
      <w:r>
        <w:rPr>
          <w:b/>
          <w:bCs/>
          <w:noProof/>
          <w:sz w:val="14"/>
          <w:szCs w:val="14"/>
        </w:rPr>
        <mc:AlternateContent>
          <mc:Choice Requires="wps">
            <w:drawing>
              <wp:anchor distT="0" distB="0" distL="114300" distR="114300" simplePos="0" relativeHeight="251660800" behindDoc="0" locked="0" layoutInCell="1" allowOverlap="1" wp14:anchorId="2ABF35AE" wp14:editId="49A72205">
                <wp:simplePos x="0" y="0"/>
                <wp:positionH relativeFrom="column">
                  <wp:posOffset>2781300</wp:posOffset>
                </wp:positionH>
                <wp:positionV relativeFrom="paragraph">
                  <wp:posOffset>41910</wp:posOffset>
                </wp:positionV>
                <wp:extent cx="2686050" cy="2724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86050" cy="2724150"/>
                        </a:xfrm>
                        <a:prstGeom prst="rect">
                          <a:avLst/>
                        </a:prstGeom>
                        <a:solidFill>
                          <a:schemeClr val="lt1"/>
                        </a:solidFill>
                        <a:ln w="6350">
                          <a:noFill/>
                        </a:ln>
                      </wps:spPr>
                      <wps:txbx>
                        <w:txbxContent>
                          <w:p w14:paraId="068EF5B7" w14:textId="77777777" w:rsidR="007A3336" w:rsidRDefault="007A3336" w:rsidP="007A3336">
                            <w:pPr>
                              <w:pStyle w:val="NoSpacing"/>
                              <w:rPr>
                                <w:u w:val="single"/>
                              </w:rPr>
                            </w:pPr>
                            <w:r w:rsidRPr="00E612B2">
                              <w:rPr>
                                <w:u w:val="single"/>
                              </w:rPr>
                              <w:t>Named Endowments Include:</w:t>
                            </w:r>
                          </w:p>
                          <w:p w14:paraId="357519EA" w14:textId="77777777" w:rsidR="007A3336" w:rsidRPr="00782190" w:rsidRDefault="007A3336" w:rsidP="007A3336">
                            <w:pPr>
                              <w:pStyle w:val="NoSpacing"/>
                            </w:pPr>
                            <w:r w:rsidRPr="00782190">
                              <w:t>Lutheran Foundation of St. Louis</w:t>
                            </w:r>
                            <w:r>
                              <w:t xml:space="preserve"> Fund</w:t>
                            </w:r>
                          </w:p>
                          <w:p w14:paraId="686FF4D5" w14:textId="77777777" w:rsidR="007A3336" w:rsidRDefault="007A3336" w:rsidP="007A3336">
                            <w:pPr>
                              <w:pStyle w:val="NoSpacing"/>
                            </w:pPr>
                            <w:r w:rsidRPr="00782190">
                              <w:t>Joh</w:t>
                            </w:r>
                            <w:r>
                              <w:t>n</w:t>
                            </w:r>
                            <w:r w:rsidRPr="00782190">
                              <w:t xml:space="preserve"> W. &amp; Nancy Gerber Fund</w:t>
                            </w:r>
                          </w:p>
                          <w:p w14:paraId="2A106C84" w14:textId="77777777" w:rsidR="007A3336" w:rsidRDefault="007A3336" w:rsidP="007A3336">
                            <w:pPr>
                              <w:pStyle w:val="NoSpacing"/>
                            </w:pPr>
                            <w:r>
                              <w:t>Dancy Family Fund</w:t>
                            </w:r>
                          </w:p>
                          <w:p w14:paraId="531FD553" w14:textId="77777777" w:rsidR="007A3336" w:rsidRDefault="007A3336" w:rsidP="007A3336">
                            <w:pPr>
                              <w:pStyle w:val="NoSpacing"/>
                            </w:pPr>
                            <w:r>
                              <w:t xml:space="preserve">Roland &amp; Hilda </w:t>
                            </w:r>
                            <w:proofErr w:type="spellStart"/>
                            <w:r>
                              <w:t>Plantz</w:t>
                            </w:r>
                            <w:proofErr w:type="spellEnd"/>
                            <w:r>
                              <w:t xml:space="preserve"> Endowment Fund</w:t>
                            </w:r>
                          </w:p>
                          <w:p w14:paraId="0747B509" w14:textId="77777777" w:rsidR="007A3336" w:rsidRDefault="007A3336" w:rsidP="007A3336">
                            <w:pPr>
                              <w:pStyle w:val="NoSpacing"/>
                            </w:pPr>
                            <w:r>
                              <w:t>John K. and Joan A. Komlos Fund</w:t>
                            </w:r>
                          </w:p>
                          <w:p w14:paraId="64F8D29D" w14:textId="77777777" w:rsidR="007A3336" w:rsidRDefault="007A3336" w:rsidP="007A3336">
                            <w:pPr>
                              <w:pStyle w:val="NoSpacing"/>
                            </w:pPr>
                            <w:r>
                              <w:t>Niewald Family Fund</w:t>
                            </w:r>
                          </w:p>
                          <w:p w14:paraId="38B4C1A7" w14:textId="77777777" w:rsidR="007A3336" w:rsidRDefault="007A3336" w:rsidP="007A3336">
                            <w:pPr>
                              <w:pStyle w:val="NoSpacing"/>
                            </w:pPr>
                            <w:r>
                              <w:t xml:space="preserve">Dr. Richard </w:t>
                            </w:r>
                            <w:proofErr w:type="spellStart"/>
                            <w:r>
                              <w:t>Graul</w:t>
                            </w:r>
                            <w:proofErr w:type="spellEnd"/>
                            <w:r>
                              <w:t xml:space="preserve"> O&amp;P Endowment</w:t>
                            </w:r>
                          </w:p>
                          <w:p w14:paraId="0975FDBC" w14:textId="77777777" w:rsidR="007A3336" w:rsidRPr="00782190" w:rsidRDefault="007A3336" w:rsidP="007A3336">
                            <w:pPr>
                              <w:pStyle w:val="NoSpacing"/>
                            </w:pPr>
                            <w:r>
                              <w:t>Steve &amp; Sandy Siepman Fund</w:t>
                            </w:r>
                          </w:p>
                          <w:p w14:paraId="05DDB101" w14:textId="77777777" w:rsidR="007A3336" w:rsidRDefault="007A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F35AE" id="Text Box 7" o:spid="_x0000_s1027" type="#_x0000_t202" style="position:absolute;margin-left:219pt;margin-top:3.3pt;width:211.5pt;height:2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" fillcolor="white [3201]" stroked="f" strokeweight=".5pt">
                <v:textbox>
                  <w:txbxContent>
                    <w:p w14:paraId="068EF5B7" w14:textId="77777777" w:rsidR="007A3336" w:rsidRDefault="007A3336" w:rsidP="007A3336">
                      <w:pPr>
                        <w:pStyle w:val="NoSpacing"/>
                        <w:rPr>
                          <w:u w:val="single"/>
                        </w:rPr>
                      </w:pPr>
                      <w:r w:rsidRPr="00E612B2">
                        <w:rPr>
                          <w:u w:val="single"/>
                        </w:rPr>
                        <w:t>Named Endowments Include:</w:t>
                      </w:r>
                    </w:p>
                    <w:p w14:paraId="357519EA" w14:textId="77777777" w:rsidR="007A3336" w:rsidRPr="00782190" w:rsidRDefault="007A3336" w:rsidP="007A3336">
                      <w:pPr>
                        <w:pStyle w:val="NoSpacing"/>
                      </w:pPr>
                      <w:r w:rsidRPr="00782190">
                        <w:t>Lutheran Foundation of St. Louis</w:t>
                      </w:r>
                      <w:r>
                        <w:t xml:space="preserve"> Fund</w:t>
                      </w:r>
                    </w:p>
                    <w:p w14:paraId="686FF4D5" w14:textId="77777777" w:rsidR="007A3336" w:rsidRDefault="007A3336" w:rsidP="007A3336">
                      <w:pPr>
                        <w:pStyle w:val="NoSpacing"/>
                      </w:pPr>
                      <w:r w:rsidRPr="00782190">
                        <w:t>Joh</w:t>
                      </w:r>
                      <w:r>
                        <w:t>n</w:t>
                      </w:r>
                      <w:r w:rsidRPr="00782190">
                        <w:t xml:space="preserve"> W. &amp; Nancy Gerber Fund</w:t>
                      </w:r>
                    </w:p>
                    <w:p w14:paraId="2A106C84" w14:textId="77777777" w:rsidR="007A3336" w:rsidRDefault="007A3336" w:rsidP="007A3336">
                      <w:pPr>
                        <w:pStyle w:val="NoSpacing"/>
                      </w:pPr>
                      <w:r>
                        <w:t>Dancy Family Fund</w:t>
                      </w:r>
                    </w:p>
                    <w:p w14:paraId="531FD553" w14:textId="77777777" w:rsidR="007A3336" w:rsidRDefault="007A3336" w:rsidP="007A3336">
                      <w:pPr>
                        <w:pStyle w:val="NoSpacing"/>
                      </w:pPr>
                      <w:r>
                        <w:t xml:space="preserve">Roland &amp; Hilda </w:t>
                      </w:r>
                      <w:proofErr w:type="spellStart"/>
                      <w:r>
                        <w:t>Plantz</w:t>
                      </w:r>
                      <w:proofErr w:type="spellEnd"/>
                      <w:r>
                        <w:t xml:space="preserve"> Endowment Fund</w:t>
                      </w:r>
                    </w:p>
                    <w:p w14:paraId="0747B509" w14:textId="77777777" w:rsidR="007A3336" w:rsidRDefault="007A3336" w:rsidP="007A3336">
                      <w:pPr>
                        <w:pStyle w:val="NoSpacing"/>
                      </w:pPr>
                      <w:r>
                        <w:t>John K. and Joan A. Komlos Fund</w:t>
                      </w:r>
                    </w:p>
                    <w:p w14:paraId="64F8D29D" w14:textId="77777777" w:rsidR="007A3336" w:rsidRDefault="007A3336" w:rsidP="007A3336">
                      <w:pPr>
                        <w:pStyle w:val="NoSpacing"/>
                      </w:pPr>
                      <w:r>
                        <w:t>Niewald Family Fund</w:t>
                      </w:r>
                    </w:p>
                    <w:p w14:paraId="38B4C1A7" w14:textId="77777777" w:rsidR="007A3336" w:rsidRDefault="007A3336" w:rsidP="007A3336">
                      <w:pPr>
                        <w:pStyle w:val="NoSpacing"/>
                      </w:pPr>
                      <w:r>
                        <w:t xml:space="preserve">Dr. Richard </w:t>
                      </w:r>
                      <w:proofErr w:type="spellStart"/>
                      <w:r>
                        <w:t>Graul</w:t>
                      </w:r>
                      <w:proofErr w:type="spellEnd"/>
                      <w:r>
                        <w:t xml:space="preserve"> O&amp;P Endowment</w:t>
                      </w:r>
                    </w:p>
                    <w:p w14:paraId="0975FDBC" w14:textId="77777777" w:rsidR="007A3336" w:rsidRPr="00782190" w:rsidRDefault="007A3336" w:rsidP="007A3336">
                      <w:pPr>
                        <w:pStyle w:val="NoSpacing"/>
                      </w:pPr>
                      <w:r>
                        <w:t>Steve &amp; Sandy Siepman Fund</w:t>
                      </w:r>
                    </w:p>
                    <w:p w14:paraId="05DDB101" w14:textId="77777777" w:rsidR="007A3336" w:rsidRDefault="007A3336"/>
                  </w:txbxContent>
                </v:textbox>
              </v:shape>
            </w:pict>
          </mc:Fallback>
        </mc:AlternateContent>
      </w:r>
    </w:p>
    <w:p w14:paraId="4C2EB65F" w14:textId="6A014DFC" w:rsidR="00A33532" w:rsidRPr="00E612B2" w:rsidRDefault="00A33532" w:rsidP="006D58B7">
      <w:pPr>
        <w:pStyle w:val="NoSpacing"/>
        <w:rPr>
          <w:u w:val="single"/>
        </w:rPr>
      </w:pPr>
      <w:r w:rsidRPr="00E612B2">
        <w:rPr>
          <w:u w:val="single"/>
        </w:rPr>
        <w:t xml:space="preserve">Named Endowments Include: </w:t>
      </w:r>
    </w:p>
    <w:p w14:paraId="4C2EB660" w14:textId="465977E7" w:rsidR="00A33532" w:rsidRPr="00782190" w:rsidRDefault="00A33532" w:rsidP="00B8708F">
      <w:pPr>
        <w:pStyle w:val="NoSpacing"/>
      </w:pPr>
      <w:r w:rsidRPr="00782190">
        <w:t>Lutheran Foundation of St. Louis</w:t>
      </w:r>
      <w:r w:rsidR="00E612B2">
        <w:t xml:space="preserve"> Fund</w:t>
      </w:r>
    </w:p>
    <w:p w14:paraId="4C2EB661" w14:textId="7DCE48BF" w:rsidR="00A33532" w:rsidRPr="00782190" w:rsidRDefault="00A33532" w:rsidP="00B8708F">
      <w:pPr>
        <w:pStyle w:val="NoSpacing"/>
      </w:pPr>
      <w:r w:rsidRPr="00782190">
        <w:t>John W. &amp; Nancy Gerber Scholarship Fund</w:t>
      </w:r>
    </w:p>
    <w:p w14:paraId="4C2EB662" w14:textId="3D9A3171" w:rsidR="00A33532" w:rsidRPr="00782190" w:rsidRDefault="00A33532" w:rsidP="00B8708F">
      <w:pPr>
        <w:pStyle w:val="NoSpacing"/>
      </w:pPr>
      <w:r w:rsidRPr="00782190">
        <w:t>The Clara &amp; Spencer Werner Foundation Fund</w:t>
      </w:r>
    </w:p>
    <w:p w14:paraId="4C2EB663" w14:textId="77777777" w:rsidR="00A33532" w:rsidRPr="00782190" w:rsidRDefault="00A33532" w:rsidP="00B8708F">
      <w:pPr>
        <w:pStyle w:val="NoSpacing"/>
      </w:pPr>
      <w:r w:rsidRPr="00782190">
        <w:t xml:space="preserve">Dorian &amp; Bernice </w:t>
      </w:r>
      <w:proofErr w:type="spellStart"/>
      <w:r w:rsidRPr="00782190">
        <w:t>Magwitz</w:t>
      </w:r>
      <w:proofErr w:type="spellEnd"/>
      <w:r w:rsidRPr="00782190">
        <w:t xml:space="preserve"> Scholarship Fund</w:t>
      </w:r>
    </w:p>
    <w:p w14:paraId="4C2EB664" w14:textId="77777777" w:rsidR="00A33532" w:rsidRPr="00782190" w:rsidRDefault="00A33532" w:rsidP="00B8708F">
      <w:pPr>
        <w:pStyle w:val="NoSpacing"/>
      </w:pPr>
      <w:r w:rsidRPr="00782190">
        <w:t>Bradley Bunte Scholarship Endowment Fund</w:t>
      </w:r>
    </w:p>
    <w:p w14:paraId="4C2EB665" w14:textId="77777777" w:rsidR="00A33532" w:rsidRPr="00782190" w:rsidRDefault="00A33532" w:rsidP="00B8708F">
      <w:pPr>
        <w:pStyle w:val="NoSpacing"/>
      </w:pPr>
      <w:r w:rsidRPr="00782190">
        <w:t>Alan &amp; Linda Vogt Fund</w:t>
      </w:r>
    </w:p>
    <w:p w14:paraId="4C2EB666" w14:textId="61E74856" w:rsidR="00A33532" w:rsidRDefault="00A33532" w:rsidP="00B8708F">
      <w:pPr>
        <w:pStyle w:val="NoSpacing"/>
      </w:pPr>
      <w:r w:rsidRPr="00782190">
        <w:t>Robert &amp; Lorraine Duesenberg Scholarship Fund</w:t>
      </w:r>
    </w:p>
    <w:p w14:paraId="2C01ED85" w14:textId="0AA2359A" w:rsidR="0002208F" w:rsidRDefault="0002208F" w:rsidP="00B8708F">
      <w:pPr>
        <w:pStyle w:val="NoSpacing"/>
      </w:pPr>
      <w:r>
        <w:t xml:space="preserve">John &amp; Marilyn </w:t>
      </w:r>
      <w:proofErr w:type="spellStart"/>
      <w:r>
        <w:t>Brickler</w:t>
      </w:r>
      <w:proofErr w:type="spellEnd"/>
      <w:r>
        <w:t xml:space="preserve"> Fund</w:t>
      </w:r>
    </w:p>
    <w:p w14:paraId="6418375D" w14:textId="6F01C76C" w:rsidR="006D58B7" w:rsidRDefault="006D58B7" w:rsidP="00B8708F">
      <w:pPr>
        <w:pStyle w:val="NoSpacing"/>
      </w:pPr>
      <w:r>
        <w:t>John and Joan Komlos Fund</w:t>
      </w:r>
    </w:p>
    <w:p w14:paraId="324C7C63" w14:textId="091E88A6" w:rsidR="00B8708F" w:rsidRDefault="00B8708F" w:rsidP="00B8708F">
      <w:pPr>
        <w:pStyle w:val="NoSpacing"/>
      </w:pPr>
      <w:r>
        <w:t xml:space="preserve">Dr. Richard </w:t>
      </w:r>
      <w:proofErr w:type="spellStart"/>
      <w:r>
        <w:t>Graul</w:t>
      </w:r>
      <w:proofErr w:type="spellEnd"/>
      <w:r>
        <w:t xml:space="preserve"> Scholarship Fund</w:t>
      </w:r>
    </w:p>
    <w:p w14:paraId="736D0512" w14:textId="7D789C81" w:rsidR="00CE5451" w:rsidRDefault="00CE5451" w:rsidP="00B8708F">
      <w:pPr>
        <w:pStyle w:val="NoSpacing"/>
      </w:pPr>
      <w:r>
        <w:t>Vernon &amp; Joann Schroeder Fund</w:t>
      </w:r>
    </w:p>
    <w:p w14:paraId="4621E28E" w14:textId="56F2A6A2" w:rsidR="006D58B7" w:rsidRDefault="006D58B7" w:rsidP="006D58B7">
      <w:pPr>
        <w:pStyle w:val="NoSpacing"/>
        <w:rPr>
          <w:b/>
          <w:bCs/>
        </w:rPr>
      </w:pPr>
    </w:p>
    <w:p w14:paraId="129DC574" w14:textId="37078DD2" w:rsidR="0002208F" w:rsidRDefault="00F476CE" w:rsidP="00A33532">
      <w:pPr>
        <w:pStyle w:val="NormalWeb"/>
        <w:spacing w:before="77" w:beforeAutospacing="0" w:after="0" w:afterAutospacing="0"/>
        <w:rPr>
          <w:rFonts w:asciiTheme="minorHAnsi" w:eastAsiaTheme="minorEastAsia" w:hAnsiTheme="minorHAnsi" w:cstheme="minorBidi"/>
          <w:color w:val="000000" w:themeColor="text1"/>
          <w:kern w:val="24"/>
        </w:rPr>
      </w:pPr>
      <w:r w:rsidRPr="001C3279">
        <w:rPr>
          <w:i/>
          <w:noProof/>
        </w:rPr>
        <w:drawing>
          <wp:anchor distT="0" distB="0" distL="114300" distR="114300" simplePos="0" relativeHeight="251658752" behindDoc="0" locked="0" layoutInCell="1" allowOverlap="1" wp14:anchorId="612E41E6" wp14:editId="43EAD60C">
            <wp:simplePos x="0" y="0"/>
            <wp:positionH relativeFrom="column">
              <wp:posOffset>4676775</wp:posOffset>
            </wp:positionH>
            <wp:positionV relativeFrom="paragraph">
              <wp:posOffset>103505</wp:posOffset>
            </wp:positionV>
            <wp:extent cx="647700"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477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1979B" w14:textId="77777777" w:rsidR="00F476CE" w:rsidRDefault="00F476CE" w:rsidP="00A33532">
      <w:pPr>
        <w:pStyle w:val="NormalWeb"/>
        <w:spacing w:before="77" w:beforeAutospacing="0" w:after="0" w:afterAutospacing="0"/>
        <w:rPr>
          <w:rFonts w:asciiTheme="minorHAnsi" w:eastAsiaTheme="minorEastAsia" w:hAnsiTheme="minorHAnsi" w:cstheme="minorBidi"/>
          <w:color w:val="000000" w:themeColor="text1"/>
          <w:kern w:val="24"/>
        </w:rPr>
      </w:pPr>
    </w:p>
    <w:p w14:paraId="24E1BB23" w14:textId="77777777" w:rsidR="00F476CE" w:rsidRDefault="00F476CE" w:rsidP="00A33532">
      <w:pPr>
        <w:pStyle w:val="NormalWeb"/>
        <w:spacing w:before="77" w:beforeAutospacing="0" w:after="0" w:afterAutospacing="0"/>
        <w:rPr>
          <w:rFonts w:asciiTheme="minorHAnsi" w:eastAsiaTheme="minorEastAsia" w:hAnsiTheme="minorHAnsi" w:cstheme="minorBidi"/>
          <w:color w:val="000000" w:themeColor="text1"/>
          <w:kern w:val="24"/>
        </w:rPr>
      </w:pPr>
    </w:p>
    <w:p w14:paraId="4C2EB66D" w14:textId="5E41FF08" w:rsidR="00A33532" w:rsidRPr="00782190" w:rsidRDefault="00A33532" w:rsidP="00A33532">
      <w:pPr>
        <w:pStyle w:val="NormalWeb"/>
        <w:spacing w:before="77" w:beforeAutospacing="0" w:after="0" w:afterAutospacing="0"/>
        <w:rPr>
          <w:rFonts w:asciiTheme="minorHAnsi" w:hAnsiTheme="minorHAnsi"/>
        </w:rPr>
      </w:pPr>
      <w:r w:rsidRPr="00782190">
        <w:rPr>
          <w:rFonts w:asciiTheme="minorHAnsi" w:eastAsiaTheme="minorEastAsia" w:hAnsiTheme="minorHAnsi" w:cstheme="minorBidi"/>
          <w:color w:val="000000" w:themeColor="text1"/>
          <w:kern w:val="24"/>
        </w:rPr>
        <w:t>LESA Investment Committee Members:</w:t>
      </w:r>
    </w:p>
    <w:p w14:paraId="4C2EB66E" w14:textId="05E7722D" w:rsidR="00A33532" w:rsidRPr="00782190" w:rsidRDefault="00A33532" w:rsidP="00F476CE">
      <w:pPr>
        <w:pStyle w:val="NoSpacing"/>
        <w:numPr>
          <w:ilvl w:val="0"/>
          <w:numId w:val="6"/>
        </w:numPr>
      </w:pPr>
      <w:r w:rsidRPr="00782190">
        <w:rPr>
          <w:b/>
          <w:bCs/>
        </w:rPr>
        <w:t>Dan Quinn</w:t>
      </w:r>
      <w:r w:rsidRPr="00782190">
        <w:t xml:space="preserve">, Board </w:t>
      </w:r>
      <w:r w:rsidR="006D58B7">
        <w:t>Treasurer</w:t>
      </w:r>
      <w:r w:rsidRPr="00782190">
        <w:t>, Manager, Portfolio Management, Nestle Purina Pet Care R&amp;D</w:t>
      </w:r>
    </w:p>
    <w:p w14:paraId="4C2EB66F" w14:textId="77777777" w:rsidR="00A33532" w:rsidRPr="00782190" w:rsidRDefault="00A33532" w:rsidP="00F476CE">
      <w:pPr>
        <w:pStyle w:val="NoSpacing"/>
        <w:numPr>
          <w:ilvl w:val="0"/>
          <w:numId w:val="6"/>
        </w:numPr>
      </w:pPr>
      <w:r w:rsidRPr="00782190">
        <w:rPr>
          <w:b/>
          <w:bCs/>
        </w:rPr>
        <w:t>William Bunte</w:t>
      </w:r>
      <w:r w:rsidRPr="00782190">
        <w:t>, Retired Board Chair, Retired Business Owner, Bunte &amp; Brammeier Traffic &amp; Transportation Engineers</w:t>
      </w:r>
    </w:p>
    <w:p w14:paraId="4C2EB670" w14:textId="77777777" w:rsidR="00A33532" w:rsidRPr="00782190" w:rsidRDefault="00A33532" w:rsidP="00F476CE">
      <w:pPr>
        <w:pStyle w:val="NoSpacing"/>
        <w:numPr>
          <w:ilvl w:val="0"/>
          <w:numId w:val="6"/>
        </w:numPr>
      </w:pPr>
      <w:r w:rsidRPr="00782190">
        <w:rPr>
          <w:b/>
          <w:bCs/>
        </w:rPr>
        <w:t>John Diefenbach</w:t>
      </w:r>
      <w:r w:rsidRPr="00782190">
        <w:t>, Retired Board Chair, Retired Development Coordinator, Team Activities for Special Kids</w:t>
      </w:r>
    </w:p>
    <w:p w14:paraId="4C2EB671" w14:textId="77777777" w:rsidR="00A33532" w:rsidRPr="00782190" w:rsidRDefault="00A33532" w:rsidP="00F476CE">
      <w:pPr>
        <w:pStyle w:val="NoSpacing"/>
        <w:numPr>
          <w:ilvl w:val="0"/>
          <w:numId w:val="6"/>
        </w:numPr>
      </w:pPr>
      <w:r w:rsidRPr="00782190">
        <w:rPr>
          <w:b/>
          <w:bCs/>
        </w:rPr>
        <w:t>Warren Fick</w:t>
      </w:r>
      <w:r w:rsidRPr="00782190">
        <w:t>, Financial Services, Retired Comptroller, Dobbs Tire &amp; Auto</w:t>
      </w:r>
    </w:p>
    <w:p w14:paraId="4C2EB672" w14:textId="77777777" w:rsidR="00A33532" w:rsidRPr="00782190" w:rsidRDefault="00A33532" w:rsidP="00F476CE">
      <w:pPr>
        <w:pStyle w:val="NoSpacing"/>
        <w:numPr>
          <w:ilvl w:val="0"/>
          <w:numId w:val="6"/>
        </w:numPr>
      </w:pPr>
      <w:r w:rsidRPr="00782190">
        <w:rPr>
          <w:b/>
          <w:bCs/>
        </w:rPr>
        <w:t>John W. Gerber</w:t>
      </w:r>
      <w:r w:rsidRPr="00782190">
        <w:t>, Retired Board Chair, Retired President of Concordia Publishing House</w:t>
      </w:r>
    </w:p>
    <w:p w14:paraId="4C2EB673" w14:textId="1327CFBF" w:rsidR="00A33532" w:rsidRPr="00464007" w:rsidRDefault="00A33532" w:rsidP="00F476CE">
      <w:pPr>
        <w:pStyle w:val="NoSpacing"/>
        <w:numPr>
          <w:ilvl w:val="0"/>
          <w:numId w:val="6"/>
        </w:numPr>
      </w:pPr>
      <w:r w:rsidRPr="00782190">
        <w:rPr>
          <w:b/>
          <w:bCs/>
        </w:rPr>
        <w:t>Dr. Eugene Lehr</w:t>
      </w:r>
      <w:r w:rsidRPr="00782190">
        <w:t>, Retired Board Director, Retired Partner Powers/Lehr Insurance</w:t>
      </w:r>
    </w:p>
    <w:p w14:paraId="79599E23" w14:textId="1AD1C760" w:rsidR="00464007" w:rsidRPr="00CA0B90" w:rsidRDefault="00464007" w:rsidP="00F476CE">
      <w:pPr>
        <w:pStyle w:val="NoSpacing"/>
        <w:numPr>
          <w:ilvl w:val="0"/>
          <w:numId w:val="6"/>
        </w:numPr>
      </w:pPr>
      <w:r>
        <w:rPr>
          <w:b/>
          <w:bCs/>
        </w:rPr>
        <w:t>Dennis Kemper</w:t>
      </w:r>
      <w:r w:rsidRPr="00CA0B90">
        <w:rPr>
          <w:bCs/>
        </w:rPr>
        <w:t xml:space="preserve">, </w:t>
      </w:r>
      <w:r w:rsidR="006D58B7">
        <w:rPr>
          <w:bCs/>
        </w:rPr>
        <w:t xml:space="preserve">Board Vice Chair, </w:t>
      </w:r>
      <w:r w:rsidR="009C4EA1" w:rsidRPr="00CA0B90">
        <w:rPr>
          <w:bCs/>
        </w:rPr>
        <w:t>Senior Wealth Advisor</w:t>
      </w:r>
      <w:r w:rsidR="007040EB" w:rsidRPr="00CA0B90">
        <w:rPr>
          <w:bCs/>
        </w:rPr>
        <w:t>, Frontier Wealth Management</w:t>
      </w:r>
    </w:p>
    <w:p w14:paraId="239F8128" w14:textId="77777777" w:rsidR="00F476CE" w:rsidRDefault="00F476CE" w:rsidP="0002208F">
      <w:pPr>
        <w:pStyle w:val="NormalWeb"/>
        <w:spacing w:before="48" w:beforeAutospacing="0" w:after="0" w:afterAutospacing="0"/>
        <w:rPr>
          <w:rFonts w:asciiTheme="minorHAnsi" w:eastAsiaTheme="minorEastAsia" w:hAnsiTheme="minorHAnsi" w:cstheme="minorBidi"/>
          <w:iCs/>
          <w:color w:val="000000" w:themeColor="text1"/>
          <w:kern w:val="24"/>
        </w:rPr>
      </w:pPr>
    </w:p>
    <w:p w14:paraId="4C2EB675" w14:textId="3E176C38" w:rsidR="00A33532" w:rsidRPr="00A33532" w:rsidRDefault="00A33532" w:rsidP="0002208F">
      <w:pPr>
        <w:pStyle w:val="NormalWeb"/>
        <w:spacing w:before="48" w:beforeAutospacing="0" w:after="0" w:afterAutospacing="0"/>
        <w:rPr>
          <w:rFonts w:asciiTheme="minorHAnsi" w:hAnsiTheme="minorHAnsi"/>
        </w:rPr>
      </w:pPr>
      <w:r w:rsidRPr="00A33532">
        <w:rPr>
          <w:rFonts w:asciiTheme="minorHAnsi" w:eastAsiaTheme="minorEastAsia" w:hAnsiTheme="minorHAnsi" w:cstheme="minorBidi"/>
          <w:iCs/>
          <w:color w:val="000000" w:themeColor="text1"/>
          <w:kern w:val="24"/>
        </w:rPr>
        <w:t>The Investment Committee strives for the best possible stewardship of gifts LESA receives by:</w:t>
      </w:r>
    </w:p>
    <w:p w14:paraId="4C2EB676" w14:textId="77777777" w:rsidR="00A33532" w:rsidRPr="00A33532" w:rsidRDefault="00A33532" w:rsidP="00A33532">
      <w:pPr>
        <w:pStyle w:val="ListParagraph"/>
        <w:numPr>
          <w:ilvl w:val="1"/>
          <w:numId w:val="5"/>
        </w:numPr>
        <w:spacing w:after="0" w:line="240" w:lineRule="auto"/>
        <w:rPr>
          <w:sz w:val="24"/>
          <w:szCs w:val="24"/>
        </w:rPr>
      </w:pPr>
      <w:r w:rsidRPr="00A33532">
        <w:rPr>
          <w:rFonts w:eastAsiaTheme="minorEastAsia"/>
          <w:iCs/>
          <w:color w:val="000000" w:themeColor="text1"/>
          <w:kern w:val="24"/>
          <w:sz w:val="24"/>
          <w:szCs w:val="24"/>
        </w:rPr>
        <w:t>Investing pursuant to a written investment policy, which is periodically reviewed</w:t>
      </w:r>
    </w:p>
    <w:p w14:paraId="4C2EB677" w14:textId="77777777" w:rsidR="00A33532" w:rsidRPr="00A33532" w:rsidRDefault="00A33532" w:rsidP="00A33532">
      <w:pPr>
        <w:pStyle w:val="ListParagraph"/>
        <w:numPr>
          <w:ilvl w:val="1"/>
          <w:numId w:val="5"/>
        </w:numPr>
        <w:spacing w:after="0" w:line="240" w:lineRule="auto"/>
        <w:rPr>
          <w:sz w:val="24"/>
          <w:szCs w:val="24"/>
        </w:rPr>
      </w:pPr>
      <w:r w:rsidRPr="00A33532">
        <w:rPr>
          <w:rFonts w:eastAsiaTheme="minorEastAsia"/>
          <w:iCs/>
          <w:color w:val="000000" w:themeColor="text1"/>
          <w:kern w:val="24"/>
          <w:sz w:val="24"/>
          <w:szCs w:val="24"/>
        </w:rPr>
        <w:t>Regularly reviewing the Association’s investments</w:t>
      </w:r>
    </w:p>
    <w:p w14:paraId="4C2EB678" w14:textId="77777777" w:rsidR="00A33532" w:rsidRPr="00A33532" w:rsidRDefault="00A33532" w:rsidP="00A33532">
      <w:pPr>
        <w:pStyle w:val="ListParagraph"/>
        <w:numPr>
          <w:ilvl w:val="1"/>
          <w:numId w:val="5"/>
        </w:numPr>
        <w:spacing w:after="0" w:line="240" w:lineRule="auto"/>
        <w:rPr>
          <w:sz w:val="24"/>
          <w:szCs w:val="24"/>
        </w:rPr>
      </w:pPr>
      <w:r w:rsidRPr="00A33532">
        <w:rPr>
          <w:rFonts w:eastAsiaTheme="minorEastAsia"/>
          <w:iCs/>
          <w:color w:val="000000" w:themeColor="text1"/>
          <w:kern w:val="24"/>
          <w:sz w:val="24"/>
          <w:szCs w:val="24"/>
        </w:rPr>
        <w:t>Prudent allocation of funds from endowments to LESA programs</w:t>
      </w:r>
    </w:p>
    <w:p w14:paraId="4C2EB67A" w14:textId="5FA08661" w:rsidR="00A33532" w:rsidRPr="00A33532" w:rsidRDefault="00A33532" w:rsidP="00A33532">
      <w:pPr>
        <w:rPr>
          <w:i/>
          <w:sz w:val="24"/>
          <w:szCs w:val="24"/>
        </w:rPr>
      </w:pPr>
      <w:r w:rsidRPr="00A33532">
        <w:rPr>
          <w:i/>
          <w:sz w:val="24"/>
          <w:szCs w:val="24"/>
        </w:rPr>
        <w:t>We hope you will prayerfully consider establishing a named endowment in honor of your family or to remember a special loved one or friend that will live on to bless children with the gift of a Lutheran elementary school education.  Thank you!</w:t>
      </w:r>
    </w:p>
    <w:p w14:paraId="4C2EB693" w14:textId="74C9E642" w:rsidR="0028575B" w:rsidRPr="00F476CE" w:rsidRDefault="00A33532" w:rsidP="00B5621B">
      <w:pPr>
        <w:spacing w:line="240" w:lineRule="auto"/>
        <w:rPr>
          <w:rFonts w:cstheme="minorHAnsi"/>
          <w:sz w:val="19"/>
          <w:szCs w:val="19"/>
        </w:rPr>
      </w:pPr>
      <w:r w:rsidRPr="00F476CE">
        <w:rPr>
          <w:rFonts w:cstheme="minorHAnsi"/>
          <w:sz w:val="19"/>
          <w:szCs w:val="19"/>
        </w:rPr>
        <w:t>The Lutheran Elementary School Association (LESA) is a</w:t>
      </w:r>
      <w:r w:rsidR="001C3279" w:rsidRPr="00F476CE">
        <w:rPr>
          <w:rFonts w:cstheme="minorHAnsi"/>
          <w:sz w:val="19"/>
          <w:szCs w:val="19"/>
        </w:rPr>
        <w:t xml:space="preserve"> Recognized Service Organization (RSO) of the </w:t>
      </w:r>
      <w:proofErr w:type="gramStart"/>
      <w:r w:rsidR="001C3279" w:rsidRPr="00F476CE">
        <w:rPr>
          <w:rFonts w:cstheme="minorHAnsi"/>
          <w:sz w:val="19"/>
          <w:szCs w:val="19"/>
        </w:rPr>
        <w:t>Lutheran  Church</w:t>
      </w:r>
      <w:proofErr w:type="gramEnd"/>
      <w:r w:rsidR="001C3279" w:rsidRPr="00F476CE">
        <w:rPr>
          <w:rFonts w:cstheme="minorHAnsi"/>
          <w:sz w:val="19"/>
          <w:szCs w:val="19"/>
        </w:rPr>
        <w:t xml:space="preserve"> – </w:t>
      </w:r>
      <w:proofErr w:type="spellStart"/>
      <w:r w:rsidR="001C3279" w:rsidRPr="00F476CE">
        <w:rPr>
          <w:rFonts w:cstheme="minorHAnsi"/>
          <w:sz w:val="19"/>
          <w:szCs w:val="19"/>
        </w:rPr>
        <w:t>Misouri</w:t>
      </w:r>
      <w:proofErr w:type="spellEnd"/>
      <w:r w:rsidR="001C3279" w:rsidRPr="00F476CE">
        <w:rPr>
          <w:rFonts w:cstheme="minorHAnsi"/>
          <w:sz w:val="19"/>
          <w:szCs w:val="19"/>
        </w:rPr>
        <w:t xml:space="preserve"> Synod and is a </w:t>
      </w:r>
      <w:r w:rsidRPr="00F476CE">
        <w:rPr>
          <w:rFonts w:cstheme="minorHAnsi"/>
          <w:sz w:val="19"/>
          <w:szCs w:val="19"/>
        </w:rPr>
        <w:t xml:space="preserve"> registered Missouri not-for-profit corporation that holds 501(c)(3) status with the Internal Revenue Service; LESA’s federal EIN is 43-1853158</w:t>
      </w:r>
      <w:r w:rsidR="001C796F" w:rsidRPr="00F476CE">
        <w:rPr>
          <w:rFonts w:cstheme="minorHAnsi"/>
          <w:sz w:val="19"/>
          <w:szCs w:val="19"/>
        </w:rPr>
        <w:t>.</w:t>
      </w:r>
    </w:p>
    <w:p w14:paraId="4C2EB694" w14:textId="77777777" w:rsidR="0028575B" w:rsidRDefault="0028575B" w:rsidP="00B5621B">
      <w:pPr>
        <w:spacing w:line="240" w:lineRule="auto"/>
        <w:rPr>
          <w:rFonts w:cstheme="minorHAnsi"/>
          <w:sz w:val="8"/>
          <w:szCs w:val="8"/>
        </w:rPr>
      </w:pPr>
    </w:p>
    <w:p w14:paraId="4C2EB695" w14:textId="77777777" w:rsidR="0028575B" w:rsidRDefault="0028575B" w:rsidP="00B5621B">
      <w:pPr>
        <w:spacing w:line="240" w:lineRule="auto"/>
        <w:rPr>
          <w:rFonts w:cstheme="minorHAnsi"/>
          <w:sz w:val="8"/>
          <w:szCs w:val="8"/>
        </w:rPr>
      </w:pPr>
    </w:p>
    <w:sectPr w:rsidR="0028575B" w:rsidSect="003577D2">
      <w:headerReference w:type="even" r:id="rId14"/>
      <w:headerReference w:type="default" r:id="rId15"/>
      <w:footerReference w:type="even" r:id="rId16"/>
      <w:footerReference w:type="default" r:id="rId17"/>
      <w:headerReference w:type="first" r:id="rId18"/>
      <w:footerReference w:type="first" r:id="rId19"/>
      <w:pgSz w:w="12240" w:h="15840"/>
      <w:pgMar w:top="432" w:right="1620" w:bottom="432" w:left="30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4208F" w14:textId="77777777" w:rsidR="00BA24AC" w:rsidRDefault="00BA24AC" w:rsidP="000F3FEB">
      <w:pPr>
        <w:spacing w:after="0" w:line="240" w:lineRule="auto"/>
      </w:pPr>
      <w:r>
        <w:separator/>
      </w:r>
    </w:p>
  </w:endnote>
  <w:endnote w:type="continuationSeparator" w:id="0">
    <w:p w14:paraId="19BACD4B" w14:textId="77777777" w:rsidR="00BA24AC" w:rsidRDefault="00BA24AC" w:rsidP="000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74F1" w14:textId="77777777" w:rsidR="00956BDA" w:rsidRDefault="00956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B6A6" w14:textId="77777777" w:rsidR="000F3FEB" w:rsidRPr="003110C4" w:rsidRDefault="000F3FEB" w:rsidP="000F3FEB">
    <w:pPr>
      <w:pStyle w:val="Footer"/>
      <w:contextualSpacing/>
      <w:jc w:val="center"/>
      <w:rPr>
        <w:b/>
      </w:rPr>
    </w:pPr>
    <w:r w:rsidRPr="003110C4">
      <w:rPr>
        <w:b/>
      </w:rPr>
      <w:t>Lutheran Elementary School Association</w:t>
    </w:r>
  </w:p>
  <w:p w14:paraId="4C2EB6A7" w14:textId="77777777" w:rsidR="000F3FEB" w:rsidRPr="003110C4" w:rsidRDefault="003110C4" w:rsidP="000F3FEB">
    <w:pPr>
      <w:pStyle w:val="Footer"/>
      <w:contextualSpacing/>
      <w:jc w:val="center"/>
      <w:rPr>
        <w:b/>
      </w:rPr>
    </w:pPr>
    <w:r w:rsidRPr="003110C4">
      <w:rPr>
        <w:b/>
      </w:rPr>
      <w:t xml:space="preserve">11123 South Towne Square, Ste. </w:t>
    </w:r>
    <w:proofErr w:type="gramStart"/>
    <w:r w:rsidRPr="003110C4">
      <w:rPr>
        <w:b/>
      </w:rPr>
      <w:t>F,  St.</w:t>
    </w:r>
    <w:proofErr w:type="gramEnd"/>
    <w:r w:rsidRPr="003110C4">
      <w:rPr>
        <w:b/>
      </w:rPr>
      <w:t xml:space="preserve"> Louis, Missouri 63123</w:t>
    </w:r>
  </w:p>
  <w:p w14:paraId="4C2EB6A8" w14:textId="77777777" w:rsidR="000F3FEB" w:rsidRPr="003110C4" w:rsidRDefault="000F3FEB" w:rsidP="000F3FEB">
    <w:pPr>
      <w:pStyle w:val="Footer"/>
      <w:contextualSpacing/>
      <w:jc w:val="center"/>
      <w:rPr>
        <w:b/>
      </w:rPr>
    </w:pPr>
    <w:r w:rsidRPr="003110C4">
      <w:rPr>
        <w:b/>
      </w:rPr>
      <w:t>314-2</w:t>
    </w:r>
    <w:r w:rsidR="003110C4" w:rsidRPr="003110C4">
      <w:rPr>
        <w:b/>
      </w:rPr>
      <w:t>00-0790</w:t>
    </w:r>
    <w:r w:rsidRPr="003110C4">
      <w:rPr>
        <w:b/>
      </w:rPr>
      <w:t>, 314-</w:t>
    </w:r>
    <w:r w:rsidR="003110C4" w:rsidRPr="003110C4">
      <w:rPr>
        <w:b/>
      </w:rPr>
      <w:t>200-0890</w:t>
    </w:r>
    <w:r w:rsidRPr="003110C4">
      <w:rPr>
        <w:b/>
      </w:rPr>
      <w:t xml:space="preserve"> Fax</w:t>
    </w:r>
    <w:r w:rsidR="003110C4" w:rsidRPr="003110C4">
      <w:rPr>
        <w:b/>
      </w:rPr>
      <w:t>,</w:t>
    </w:r>
    <w:r w:rsidRPr="003110C4">
      <w:rPr>
        <w:b/>
      </w:rPr>
      <w:t xml:space="preserve">  </w:t>
    </w:r>
    <w:hyperlink r:id="rId1" w:history="1">
      <w:r w:rsidRPr="003110C4">
        <w:rPr>
          <w:rStyle w:val="Hyperlink"/>
          <w:b/>
        </w:rPr>
        <w:t>www.LESAstl.org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1A0D" w14:textId="77777777" w:rsidR="00956BDA" w:rsidRDefault="0095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E1EA6" w14:textId="77777777" w:rsidR="00BA24AC" w:rsidRDefault="00BA24AC" w:rsidP="000F3FEB">
      <w:pPr>
        <w:spacing w:after="0" w:line="240" w:lineRule="auto"/>
      </w:pPr>
      <w:r>
        <w:separator/>
      </w:r>
    </w:p>
  </w:footnote>
  <w:footnote w:type="continuationSeparator" w:id="0">
    <w:p w14:paraId="67783CBD" w14:textId="77777777" w:rsidR="00BA24AC" w:rsidRDefault="00BA24AC" w:rsidP="000F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D0DB" w14:textId="77777777" w:rsidR="00956BDA" w:rsidRDefault="0095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081F" w14:textId="47A1B707" w:rsidR="00956BDA" w:rsidRDefault="00956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4F4A" w14:textId="77777777" w:rsidR="00956BDA" w:rsidRDefault="00956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8F9"/>
    <w:multiLevelType w:val="hybridMultilevel"/>
    <w:tmpl w:val="951828E6"/>
    <w:lvl w:ilvl="0" w:tplc="51046C8C">
      <w:start w:val="1"/>
      <w:numFmt w:val="bullet"/>
      <w:lvlText w:val="•"/>
      <w:lvlJc w:val="left"/>
      <w:pPr>
        <w:tabs>
          <w:tab w:val="num" w:pos="720"/>
        </w:tabs>
        <w:ind w:left="720" w:hanging="360"/>
      </w:pPr>
      <w:rPr>
        <w:rFonts w:ascii="Arial" w:hAnsi="Arial" w:hint="default"/>
      </w:rPr>
    </w:lvl>
    <w:lvl w:ilvl="1" w:tplc="91366E6A" w:tentative="1">
      <w:start w:val="1"/>
      <w:numFmt w:val="bullet"/>
      <w:lvlText w:val="•"/>
      <w:lvlJc w:val="left"/>
      <w:pPr>
        <w:tabs>
          <w:tab w:val="num" w:pos="1440"/>
        </w:tabs>
        <w:ind w:left="1440" w:hanging="360"/>
      </w:pPr>
      <w:rPr>
        <w:rFonts w:ascii="Arial" w:hAnsi="Arial" w:hint="default"/>
      </w:rPr>
    </w:lvl>
    <w:lvl w:ilvl="2" w:tplc="36443AF8" w:tentative="1">
      <w:start w:val="1"/>
      <w:numFmt w:val="bullet"/>
      <w:lvlText w:val="•"/>
      <w:lvlJc w:val="left"/>
      <w:pPr>
        <w:tabs>
          <w:tab w:val="num" w:pos="2160"/>
        </w:tabs>
        <w:ind w:left="2160" w:hanging="360"/>
      </w:pPr>
      <w:rPr>
        <w:rFonts w:ascii="Arial" w:hAnsi="Arial" w:hint="default"/>
      </w:rPr>
    </w:lvl>
    <w:lvl w:ilvl="3" w:tplc="C7E4143A" w:tentative="1">
      <w:start w:val="1"/>
      <w:numFmt w:val="bullet"/>
      <w:lvlText w:val="•"/>
      <w:lvlJc w:val="left"/>
      <w:pPr>
        <w:tabs>
          <w:tab w:val="num" w:pos="2880"/>
        </w:tabs>
        <w:ind w:left="2880" w:hanging="360"/>
      </w:pPr>
      <w:rPr>
        <w:rFonts w:ascii="Arial" w:hAnsi="Arial" w:hint="default"/>
      </w:rPr>
    </w:lvl>
    <w:lvl w:ilvl="4" w:tplc="4D9E06BC" w:tentative="1">
      <w:start w:val="1"/>
      <w:numFmt w:val="bullet"/>
      <w:lvlText w:val="•"/>
      <w:lvlJc w:val="left"/>
      <w:pPr>
        <w:tabs>
          <w:tab w:val="num" w:pos="3600"/>
        </w:tabs>
        <w:ind w:left="3600" w:hanging="360"/>
      </w:pPr>
      <w:rPr>
        <w:rFonts w:ascii="Arial" w:hAnsi="Arial" w:hint="default"/>
      </w:rPr>
    </w:lvl>
    <w:lvl w:ilvl="5" w:tplc="99F01BDC" w:tentative="1">
      <w:start w:val="1"/>
      <w:numFmt w:val="bullet"/>
      <w:lvlText w:val="•"/>
      <w:lvlJc w:val="left"/>
      <w:pPr>
        <w:tabs>
          <w:tab w:val="num" w:pos="4320"/>
        </w:tabs>
        <w:ind w:left="4320" w:hanging="360"/>
      </w:pPr>
      <w:rPr>
        <w:rFonts w:ascii="Arial" w:hAnsi="Arial" w:hint="default"/>
      </w:rPr>
    </w:lvl>
    <w:lvl w:ilvl="6" w:tplc="12B4F9D6" w:tentative="1">
      <w:start w:val="1"/>
      <w:numFmt w:val="bullet"/>
      <w:lvlText w:val="•"/>
      <w:lvlJc w:val="left"/>
      <w:pPr>
        <w:tabs>
          <w:tab w:val="num" w:pos="5040"/>
        </w:tabs>
        <w:ind w:left="5040" w:hanging="360"/>
      </w:pPr>
      <w:rPr>
        <w:rFonts w:ascii="Arial" w:hAnsi="Arial" w:hint="default"/>
      </w:rPr>
    </w:lvl>
    <w:lvl w:ilvl="7" w:tplc="28803128" w:tentative="1">
      <w:start w:val="1"/>
      <w:numFmt w:val="bullet"/>
      <w:lvlText w:val="•"/>
      <w:lvlJc w:val="left"/>
      <w:pPr>
        <w:tabs>
          <w:tab w:val="num" w:pos="5760"/>
        </w:tabs>
        <w:ind w:left="5760" w:hanging="360"/>
      </w:pPr>
      <w:rPr>
        <w:rFonts w:ascii="Arial" w:hAnsi="Arial" w:hint="default"/>
      </w:rPr>
    </w:lvl>
    <w:lvl w:ilvl="8" w:tplc="2684F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954581"/>
    <w:multiLevelType w:val="hybridMultilevel"/>
    <w:tmpl w:val="50F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E6B78"/>
    <w:multiLevelType w:val="hybridMultilevel"/>
    <w:tmpl w:val="6334622A"/>
    <w:lvl w:ilvl="0" w:tplc="3BC8CC54">
      <w:start w:val="1"/>
      <w:numFmt w:val="bullet"/>
      <w:lvlText w:val="–"/>
      <w:lvlJc w:val="left"/>
      <w:pPr>
        <w:tabs>
          <w:tab w:val="num" w:pos="720"/>
        </w:tabs>
        <w:ind w:left="720" w:hanging="360"/>
      </w:pPr>
      <w:rPr>
        <w:rFonts w:ascii="Arial" w:hAnsi="Arial" w:hint="default"/>
      </w:rPr>
    </w:lvl>
    <w:lvl w:ilvl="1" w:tplc="4D169D34">
      <w:start w:val="1"/>
      <w:numFmt w:val="bullet"/>
      <w:lvlText w:val="–"/>
      <w:lvlJc w:val="left"/>
      <w:pPr>
        <w:tabs>
          <w:tab w:val="num" w:pos="1440"/>
        </w:tabs>
        <w:ind w:left="1440" w:hanging="360"/>
      </w:pPr>
      <w:rPr>
        <w:rFonts w:ascii="Arial" w:hAnsi="Arial" w:hint="default"/>
      </w:rPr>
    </w:lvl>
    <w:lvl w:ilvl="2" w:tplc="50A07FC6" w:tentative="1">
      <w:start w:val="1"/>
      <w:numFmt w:val="bullet"/>
      <w:lvlText w:val="–"/>
      <w:lvlJc w:val="left"/>
      <w:pPr>
        <w:tabs>
          <w:tab w:val="num" w:pos="2160"/>
        </w:tabs>
        <w:ind w:left="2160" w:hanging="360"/>
      </w:pPr>
      <w:rPr>
        <w:rFonts w:ascii="Arial" w:hAnsi="Arial" w:hint="default"/>
      </w:rPr>
    </w:lvl>
    <w:lvl w:ilvl="3" w:tplc="31E20FD8" w:tentative="1">
      <w:start w:val="1"/>
      <w:numFmt w:val="bullet"/>
      <w:lvlText w:val="–"/>
      <w:lvlJc w:val="left"/>
      <w:pPr>
        <w:tabs>
          <w:tab w:val="num" w:pos="2880"/>
        </w:tabs>
        <w:ind w:left="2880" w:hanging="360"/>
      </w:pPr>
      <w:rPr>
        <w:rFonts w:ascii="Arial" w:hAnsi="Arial" w:hint="default"/>
      </w:rPr>
    </w:lvl>
    <w:lvl w:ilvl="4" w:tplc="2DE4E4CA" w:tentative="1">
      <w:start w:val="1"/>
      <w:numFmt w:val="bullet"/>
      <w:lvlText w:val="–"/>
      <w:lvlJc w:val="left"/>
      <w:pPr>
        <w:tabs>
          <w:tab w:val="num" w:pos="3600"/>
        </w:tabs>
        <w:ind w:left="3600" w:hanging="360"/>
      </w:pPr>
      <w:rPr>
        <w:rFonts w:ascii="Arial" w:hAnsi="Arial" w:hint="default"/>
      </w:rPr>
    </w:lvl>
    <w:lvl w:ilvl="5" w:tplc="B0A66F40" w:tentative="1">
      <w:start w:val="1"/>
      <w:numFmt w:val="bullet"/>
      <w:lvlText w:val="–"/>
      <w:lvlJc w:val="left"/>
      <w:pPr>
        <w:tabs>
          <w:tab w:val="num" w:pos="4320"/>
        </w:tabs>
        <w:ind w:left="4320" w:hanging="360"/>
      </w:pPr>
      <w:rPr>
        <w:rFonts w:ascii="Arial" w:hAnsi="Arial" w:hint="default"/>
      </w:rPr>
    </w:lvl>
    <w:lvl w:ilvl="6" w:tplc="8DB6F23E" w:tentative="1">
      <w:start w:val="1"/>
      <w:numFmt w:val="bullet"/>
      <w:lvlText w:val="–"/>
      <w:lvlJc w:val="left"/>
      <w:pPr>
        <w:tabs>
          <w:tab w:val="num" w:pos="5040"/>
        </w:tabs>
        <w:ind w:left="5040" w:hanging="360"/>
      </w:pPr>
      <w:rPr>
        <w:rFonts w:ascii="Arial" w:hAnsi="Arial" w:hint="default"/>
      </w:rPr>
    </w:lvl>
    <w:lvl w:ilvl="7" w:tplc="FB0A73C8" w:tentative="1">
      <w:start w:val="1"/>
      <w:numFmt w:val="bullet"/>
      <w:lvlText w:val="–"/>
      <w:lvlJc w:val="left"/>
      <w:pPr>
        <w:tabs>
          <w:tab w:val="num" w:pos="5760"/>
        </w:tabs>
        <w:ind w:left="5760" w:hanging="360"/>
      </w:pPr>
      <w:rPr>
        <w:rFonts w:ascii="Arial" w:hAnsi="Arial" w:hint="default"/>
      </w:rPr>
    </w:lvl>
    <w:lvl w:ilvl="8" w:tplc="5562EC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616D49"/>
    <w:multiLevelType w:val="hybridMultilevel"/>
    <w:tmpl w:val="CF7E9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1E06A8"/>
    <w:multiLevelType w:val="hybridMultilevel"/>
    <w:tmpl w:val="24D6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C4BDB"/>
    <w:multiLevelType w:val="hybridMultilevel"/>
    <w:tmpl w:val="C42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71D"/>
    <w:rsid w:val="0001096E"/>
    <w:rsid w:val="0002208F"/>
    <w:rsid w:val="00030D76"/>
    <w:rsid w:val="00033CBD"/>
    <w:rsid w:val="000709FD"/>
    <w:rsid w:val="000A1356"/>
    <w:rsid w:val="000D7E39"/>
    <w:rsid w:val="000E6026"/>
    <w:rsid w:val="000E662A"/>
    <w:rsid w:val="000F3FEB"/>
    <w:rsid w:val="000F42A0"/>
    <w:rsid w:val="0010249F"/>
    <w:rsid w:val="00142386"/>
    <w:rsid w:val="0016380C"/>
    <w:rsid w:val="001C3279"/>
    <w:rsid w:val="001C796F"/>
    <w:rsid w:val="001E7150"/>
    <w:rsid w:val="001F2B95"/>
    <w:rsid w:val="00201191"/>
    <w:rsid w:val="00211BA6"/>
    <w:rsid w:val="00227309"/>
    <w:rsid w:val="00227C93"/>
    <w:rsid w:val="0028575B"/>
    <w:rsid w:val="002B76A1"/>
    <w:rsid w:val="002F1CB6"/>
    <w:rsid w:val="003110C4"/>
    <w:rsid w:val="00326A42"/>
    <w:rsid w:val="0035166D"/>
    <w:rsid w:val="003577D2"/>
    <w:rsid w:val="00384FC4"/>
    <w:rsid w:val="003A4F76"/>
    <w:rsid w:val="003A669F"/>
    <w:rsid w:val="003B1EC7"/>
    <w:rsid w:val="004629F7"/>
    <w:rsid w:val="00464007"/>
    <w:rsid w:val="0046547B"/>
    <w:rsid w:val="00472C9F"/>
    <w:rsid w:val="004A2634"/>
    <w:rsid w:val="004C3525"/>
    <w:rsid w:val="004D5BD6"/>
    <w:rsid w:val="004F69B6"/>
    <w:rsid w:val="0056586B"/>
    <w:rsid w:val="00573CE9"/>
    <w:rsid w:val="005D171D"/>
    <w:rsid w:val="005F6B88"/>
    <w:rsid w:val="006112E5"/>
    <w:rsid w:val="006260A3"/>
    <w:rsid w:val="0067610A"/>
    <w:rsid w:val="0069359C"/>
    <w:rsid w:val="006C54A3"/>
    <w:rsid w:val="006D58B7"/>
    <w:rsid w:val="007040EB"/>
    <w:rsid w:val="00704F6A"/>
    <w:rsid w:val="00772DA8"/>
    <w:rsid w:val="007878FD"/>
    <w:rsid w:val="007A3336"/>
    <w:rsid w:val="007B2C81"/>
    <w:rsid w:val="00824AAA"/>
    <w:rsid w:val="00836D1A"/>
    <w:rsid w:val="008640B7"/>
    <w:rsid w:val="00897EB3"/>
    <w:rsid w:val="00956BDA"/>
    <w:rsid w:val="00960733"/>
    <w:rsid w:val="009729A6"/>
    <w:rsid w:val="00984A3F"/>
    <w:rsid w:val="009C4EA1"/>
    <w:rsid w:val="00A037B6"/>
    <w:rsid w:val="00A059C8"/>
    <w:rsid w:val="00A1189A"/>
    <w:rsid w:val="00A12190"/>
    <w:rsid w:val="00A33532"/>
    <w:rsid w:val="00A34A55"/>
    <w:rsid w:val="00A759E6"/>
    <w:rsid w:val="00A8477E"/>
    <w:rsid w:val="00AA046B"/>
    <w:rsid w:val="00B07A19"/>
    <w:rsid w:val="00B424C0"/>
    <w:rsid w:val="00B453DB"/>
    <w:rsid w:val="00B50598"/>
    <w:rsid w:val="00B5621B"/>
    <w:rsid w:val="00B7744D"/>
    <w:rsid w:val="00B8708F"/>
    <w:rsid w:val="00BA24AC"/>
    <w:rsid w:val="00BC143F"/>
    <w:rsid w:val="00BD14B7"/>
    <w:rsid w:val="00BD75EF"/>
    <w:rsid w:val="00C03FC2"/>
    <w:rsid w:val="00C136BD"/>
    <w:rsid w:val="00C22280"/>
    <w:rsid w:val="00C53E59"/>
    <w:rsid w:val="00CA0AEC"/>
    <w:rsid w:val="00CA0B90"/>
    <w:rsid w:val="00CD76D2"/>
    <w:rsid w:val="00CE5451"/>
    <w:rsid w:val="00CF46DD"/>
    <w:rsid w:val="00D62F47"/>
    <w:rsid w:val="00D94C87"/>
    <w:rsid w:val="00E21929"/>
    <w:rsid w:val="00E22B9F"/>
    <w:rsid w:val="00E42DAA"/>
    <w:rsid w:val="00E612B2"/>
    <w:rsid w:val="00E907DC"/>
    <w:rsid w:val="00E9198D"/>
    <w:rsid w:val="00EA19F4"/>
    <w:rsid w:val="00EB5D2F"/>
    <w:rsid w:val="00F476CE"/>
    <w:rsid w:val="00FB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B657"/>
  <w15:docId w15:val="{0D472A66-DF84-4E6B-ADAB-4E48F12D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1D"/>
    <w:rPr>
      <w:rFonts w:ascii="Tahoma" w:hAnsi="Tahoma" w:cs="Tahoma"/>
      <w:sz w:val="16"/>
      <w:szCs w:val="16"/>
    </w:rPr>
  </w:style>
  <w:style w:type="paragraph" w:styleId="ListParagraph">
    <w:name w:val="List Paragraph"/>
    <w:basedOn w:val="Normal"/>
    <w:uiPriority w:val="34"/>
    <w:qFormat/>
    <w:rsid w:val="007878FD"/>
    <w:pPr>
      <w:ind w:left="720"/>
      <w:contextualSpacing/>
    </w:pPr>
  </w:style>
  <w:style w:type="character" w:styleId="Strong">
    <w:name w:val="Strong"/>
    <w:basedOn w:val="DefaultParagraphFont"/>
    <w:uiPriority w:val="22"/>
    <w:qFormat/>
    <w:rsid w:val="007878FD"/>
    <w:rPr>
      <w:b/>
      <w:bCs/>
    </w:rPr>
  </w:style>
  <w:style w:type="paragraph" w:styleId="NoSpacing">
    <w:name w:val="No Spacing"/>
    <w:uiPriority w:val="1"/>
    <w:qFormat/>
    <w:rsid w:val="004F69B6"/>
    <w:pPr>
      <w:spacing w:after="0" w:line="240" w:lineRule="auto"/>
    </w:pPr>
  </w:style>
  <w:style w:type="paragraph" w:styleId="Header">
    <w:name w:val="header"/>
    <w:basedOn w:val="Normal"/>
    <w:link w:val="HeaderChar"/>
    <w:uiPriority w:val="99"/>
    <w:unhideWhenUsed/>
    <w:rsid w:val="000F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FEB"/>
  </w:style>
  <w:style w:type="paragraph" w:styleId="Footer">
    <w:name w:val="footer"/>
    <w:basedOn w:val="Normal"/>
    <w:link w:val="FooterChar"/>
    <w:uiPriority w:val="99"/>
    <w:unhideWhenUsed/>
    <w:rsid w:val="000F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FEB"/>
  </w:style>
  <w:style w:type="character" w:styleId="Hyperlink">
    <w:name w:val="Hyperlink"/>
    <w:basedOn w:val="DefaultParagraphFont"/>
    <w:uiPriority w:val="99"/>
    <w:unhideWhenUsed/>
    <w:rsid w:val="000F3FEB"/>
    <w:rPr>
      <w:color w:val="0000FF" w:themeColor="hyperlink"/>
      <w:u w:val="single"/>
    </w:rPr>
  </w:style>
  <w:style w:type="paragraph" w:styleId="NormalWeb">
    <w:name w:val="Normal (Web)"/>
    <w:basedOn w:val="Normal"/>
    <w:uiPriority w:val="99"/>
    <w:semiHidden/>
    <w:unhideWhenUsed/>
    <w:rsid w:val="00A335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15024">
      <w:bodyDiv w:val="1"/>
      <w:marLeft w:val="0"/>
      <w:marRight w:val="0"/>
      <w:marTop w:val="0"/>
      <w:marBottom w:val="0"/>
      <w:divBdr>
        <w:top w:val="none" w:sz="0" w:space="0" w:color="auto"/>
        <w:left w:val="none" w:sz="0" w:space="0" w:color="auto"/>
        <w:bottom w:val="none" w:sz="0" w:space="0" w:color="auto"/>
        <w:right w:val="none" w:sz="0" w:space="0" w:color="auto"/>
      </w:divBdr>
    </w:div>
    <w:div w:id="1464544590">
      <w:bodyDiv w:val="1"/>
      <w:marLeft w:val="0"/>
      <w:marRight w:val="0"/>
      <w:marTop w:val="0"/>
      <w:marBottom w:val="0"/>
      <w:divBdr>
        <w:top w:val="none" w:sz="0" w:space="0" w:color="auto"/>
        <w:left w:val="none" w:sz="0" w:space="0" w:color="auto"/>
        <w:bottom w:val="none" w:sz="0" w:space="0" w:color="auto"/>
        <w:right w:val="none" w:sz="0" w:space="0" w:color="auto"/>
      </w:divBdr>
    </w:div>
    <w:div w:id="14939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LESA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36F5B18269B42965A1680D15D43D3" ma:contentTypeVersion="12" ma:contentTypeDescription="Create a new document." ma:contentTypeScope="" ma:versionID="057106d71b663453b353ceb70b640ec4">
  <xsd:schema xmlns:xsd="http://www.w3.org/2001/XMLSchema" xmlns:xs="http://www.w3.org/2001/XMLSchema" xmlns:p="http://schemas.microsoft.com/office/2006/metadata/properties" xmlns:ns2="d8ba1a18-ad38-428a-b15f-0d7fd286cd63" xmlns:ns3="aa1ef4e1-9b2a-4bf4-90aa-6f03387407a0" targetNamespace="http://schemas.microsoft.com/office/2006/metadata/properties" ma:root="true" ma:fieldsID="89d39941155e2e6de68e70dad0e6a141" ns2:_="" ns3:_="">
    <xsd:import namespace="d8ba1a18-ad38-428a-b15f-0d7fd286cd63"/>
    <xsd:import namespace="aa1ef4e1-9b2a-4bf4-90aa-6f03387407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a1a18-ad38-428a-b15f-0d7fd286cd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f4e1-9b2a-4bf4-90aa-6f03387407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5A62-DD13-40D5-B70E-3F95B3855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a1a18-ad38-428a-b15f-0d7fd286cd63"/>
    <ds:schemaRef ds:uri="aa1ef4e1-9b2a-4bf4-90aa-6f033874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354A7-70AB-45B7-AEE7-F3A100C630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5A1B3-6249-431B-B2F6-B59F6A0E7CE4}">
  <ds:schemaRefs>
    <ds:schemaRef ds:uri="http://schemas.microsoft.com/sharepoint/v3/contenttype/forms"/>
  </ds:schemaRefs>
</ds:datastoreItem>
</file>

<file path=customXml/itemProps4.xml><?xml version="1.0" encoding="utf-8"?>
<ds:datastoreItem xmlns:ds="http://schemas.openxmlformats.org/officeDocument/2006/customXml" ds:itemID="{1A730638-8EDC-46CA-AD2F-0AC6FB81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Maxfield</dc:creator>
  <cp:lastModifiedBy>Kit Auble</cp:lastModifiedBy>
  <cp:revision>2</cp:revision>
  <cp:lastPrinted>2018-08-21T16:46:00Z</cp:lastPrinted>
  <dcterms:created xsi:type="dcterms:W3CDTF">2020-02-20T16:14:00Z</dcterms:created>
  <dcterms:modified xsi:type="dcterms:W3CDTF">2020-02-20T16:14:00Z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0x0101007C236F5B18269B42965A1680D15D43D3</vt:lpwstr>
  </property>
</Properties>
</file>